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21D" w:rsidRPr="00465605" w:rsidRDefault="0050324A" w:rsidP="0050324A">
      <w:pPr>
        <w:spacing w:line="240" w:lineRule="auto"/>
        <w:ind w:left="4320"/>
        <w:jc w:val="both"/>
        <w:rPr>
          <w:rFonts w:asciiTheme="minorHAnsi" w:hAnsiTheme="minorHAnsi" w:cstheme="minorHAnsi"/>
          <w:sz w:val="21"/>
          <w:szCs w:val="21"/>
        </w:rPr>
      </w:pPr>
      <w:bookmarkStart w:id="0" w:name="_GoBack"/>
      <w:bookmarkEnd w:id="0"/>
      <w:r>
        <w:rPr>
          <w:rFonts w:asciiTheme="minorHAnsi" w:hAnsiTheme="minorHAnsi" w:cstheme="minorHAnsi"/>
          <w:sz w:val="21"/>
          <w:szCs w:val="21"/>
        </w:rPr>
        <w:t xml:space="preserve">                                                             Warszawa, 01.04.2019 r.</w:t>
      </w:r>
      <w:r w:rsidR="003D5A0A" w:rsidRPr="00465605">
        <w:rPr>
          <w:rFonts w:asciiTheme="minorHAnsi" w:hAnsiTheme="minorHAnsi" w:cstheme="minorHAnsi"/>
          <w:sz w:val="21"/>
          <w:szCs w:val="21"/>
        </w:rPr>
        <w:tab/>
      </w:r>
      <w:r w:rsidR="00EA3CBB" w:rsidRPr="00465605">
        <w:rPr>
          <w:rFonts w:asciiTheme="minorHAnsi" w:hAnsiTheme="minorHAnsi" w:cstheme="minorHAnsi"/>
          <w:b/>
          <w:sz w:val="21"/>
          <w:szCs w:val="21"/>
        </w:rPr>
        <w:tab/>
      </w:r>
      <w:r w:rsidR="00EA3CBB" w:rsidRPr="00465605">
        <w:rPr>
          <w:rFonts w:asciiTheme="minorHAnsi" w:hAnsiTheme="minorHAnsi" w:cstheme="minorHAnsi"/>
          <w:b/>
          <w:sz w:val="21"/>
          <w:szCs w:val="21"/>
        </w:rPr>
        <w:tab/>
      </w:r>
      <w:r w:rsidR="001D2DE3" w:rsidRPr="00465605">
        <w:rPr>
          <w:rFonts w:asciiTheme="minorHAnsi" w:hAnsiTheme="minorHAnsi" w:cstheme="minorHAnsi"/>
          <w:b/>
          <w:sz w:val="21"/>
          <w:szCs w:val="21"/>
        </w:rPr>
        <w:tab/>
      </w:r>
    </w:p>
    <w:p w:rsidR="0050324A" w:rsidRDefault="0050324A" w:rsidP="0050324A">
      <w:pPr>
        <w:spacing w:line="240" w:lineRule="auto"/>
        <w:jc w:val="both"/>
        <w:rPr>
          <w:rFonts w:ascii="Calibri" w:hAnsi="Calibri" w:cs="Calibri"/>
          <w:b/>
          <w:sz w:val="21"/>
          <w:szCs w:val="21"/>
        </w:rPr>
      </w:pPr>
    </w:p>
    <w:p w:rsidR="0050324A" w:rsidRPr="00A31DE6" w:rsidRDefault="0050324A" w:rsidP="0050324A">
      <w:pPr>
        <w:spacing w:line="240" w:lineRule="auto"/>
        <w:jc w:val="both"/>
        <w:rPr>
          <w:rFonts w:ascii="Calibri" w:hAnsi="Calibri" w:cs="Calibri"/>
          <w:b/>
          <w:sz w:val="21"/>
          <w:szCs w:val="21"/>
        </w:rPr>
      </w:pPr>
      <w:r w:rsidRPr="00A31DE6">
        <w:rPr>
          <w:rFonts w:ascii="Calibri" w:hAnsi="Calibri" w:cs="Calibri"/>
          <w:b/>
          <w:sz w:val="21"/>
          <w:szCs w:val="21"/>
        </w:rPr>
        <w:t>POLACY KUPILI WIĘCEJ PALIW PŁYNNYCH NIŻ PRZED ROKIEM</w:t>
      </w:r>
    </w:p>
    <w:p w:rsidR="0050324A" w:rsidRPr="00A31DE6" w:rsidRDefault="0050324A" w:rsidP="0050324A">
      <w:pPr>
        <w:spacing w:line="240" w:lineRule="auto"/>
        <w:jc w:val="both"/>
        <w:rPr>
          <w:rFonts w:ascii="Calibri" w:hAnsi="Calibri" w:cs="Calibri"/>
          <w:sz w:val="21"/>
          <w:szCs w:val="21"/>
        </w:rPr>
      </w:pPr>
      <w:r w:rsidRPr="00A31DE6">
        <w:rPr>
          <w:rFonts w:ascii="Calibri" w:hAnsi="Calibri" w:cs="Calibri"/>
          <w:sz w:val="21"/>
          <w:szCs w:val="21"/>
        </w:rPr>
        <w:t>Rosnąca polska gospodarka, wzrost ilości pojazdów poruszających się po pol</w:t>
      </w:r>
      <w:r>
        <w:rPr>
          <w:rFonts w:ascii="Calibri" w:hAnsi="Calibri" w:cs="Calibri"/>
          <w:sz w:val="21"/>
          <w:szCs w:val="21"/>
        </w:rPr>
        <w:t>skich drogach oraz utrzymanie w </w:t>
      </w:r>
      <w:r w:rsidRPr="00A31DE6">
        <w:rPr>
          <w:rFonts w:ascii="Calibri" w:hAnsi="Calibri" w:cs="Calibri"/>
          <w:sz w:val="21"/>
          <w:szCs w:val="21"/>
        </w:rPr>
        <w:t>ryzach szarej strefy paliwowej to główne elementy wzrostu konsu</w:t>
      </w:r>
      <w:r>
        <w:rPr>
          <w:rFonts w:ascii="Calibri" w:hAnsi="Calibri" w:cs="Calibri"/>
          <w:sz w:val="21"/>
          <w:szCs w:val="21"/>
        </w:rPr>
        <w:t>mpcji paliw płynnych w </w:t>
      </w:r>
      <w:r w:rsidRPr="00A31DE6">
        <w:rPr>
          <w:rFonts w:ascii="Calibri" w:hAnsi="Calibri" w:cs="Calibri"/>
          <w:sz w:val="21"/>
          <w:szCs w:val="21"/>
        </w:rPr>
        <w:t>Polsce w roku 2018. Wzmożony oficjalny popyt notowano dla dwóch głównych gatunków paliw transportowych – benzyny silnikowej i oleju napędowego – ale też na rynku paliwa lotniczego Jet oraz ciężkiego oleju opałowego. Mniejsze zainteresowanie było lekkim olejem opałowym. Nabywcy  gazu płynnego LPG – autogazu, czy też  paliwa grzewczego – kupili go praw</w:t>
      </w:r>
      <w:r>
        <w:rPr>
          <w:rFonts w:ascii="Calibri" w:hAnsi="Calibri" w:cs="Calibri"/>
          <w:sz w:val="21"/>
          <w:szCs w:val="21"/>
        </w:rPr>
        <w:t>ie tyle samo, co w roku 2017. W </w:t>
      </w:r>
      <w:r w:rsidRPr="00A31DE6">
        <w:rPr>
          <w:rFonts w:ascii="Calibri" w:hAnsi="Calibri" w:cs="Calibri"/>
          <w:sz w:val="21"/>
          <w:szCs w:val="21"/>
        </w:rPr>
        <w:t>segmencie paliw do silników samochodowych wzrosty procentowe oficjalnej konsumpcji benzyn silnikowych były największe, choć wolumenowo było to o ponad  3 razy mniej od sprzedaży paliwa do pojazdów zasilanych olejem napędowym. Popyt na autogaz osiągnął poziom 65% sprzedaży benzyn silnikowych. Rynek benzyn silnikowych rósł intensywnie czwarty rok z rzędu. Dla wszystkich gatunków paliw samochodowych  (benzyny silnikowe, olej napędowy i autogaz)  rynek zwiększył się w stosunku do roku 2017 o 2,6%,</w:t>
      </w:r>
      <w:r>
        <w:rPr>
          <w:rFonts w:ascii="Calibri" w:hAnsi="Calibri" w:cs="Calibri"/>
          <w:sz w:val="21"/>
          <w:szCs w:val="21"/>
        </w:rPr>
        <w:t xml:space="preserve"> a cały sektor paliw płynnych o </w:t>
      </w:r>
      <w:r w:rsidRPr="00A31DE6">
        <w:rPr>
          <w:rFonts w:ascii="Calibri" w:hAnsi="Calibri" w:cs="Calibri"/>
          <w:sz w:val="21"/>
          <w:szCs w:val="21"/>
        </w:rPr>
        <w:t>2,3%. Dynamika wzrostu rynku była znacznie niższa, niż przy porównaniach z roku poprzedniego, kiedy była dwucyfrowa, ale odwzorowywała rzeczywisty organiczny wzrost rynku. Dobre wyniki sprzedaży benzyn były rezultatem ciągłego wzrostu zaintere</w:t>
      </w:r>
      <w:r>
        <w:rPr>
          <w:rFonts w:ascii="Calibri" w:hAnsi="Calibri" w:cs="Calibri"/>
          <w:sz w:val="21"/>
          <w:szCs w:val="21"/>
        </w:rPr>
        <w:t>sowania pojazdami z silnikami o </w:t>
      </w:r>
      <w:r w:rsidRPr="00A31DE6">
        <w:rPr>
          <w:rFonts w:ascii="Calibri" w:hAnsi="Calibri" w:cs="Calibri"/>
          <w:sz w:val="21"/>
          <w:szCs w:val="21"/>
        </w:rPr>
        <w:t>zapłonie iskrowym i hybrydami – szczególnie przy zakupach nowych pojazdów osobowych i używanych pojazdów o niskim przebiegu. Większe zainteresowanie benzynami odbiło się na zmniejszeniu zakupów autogazu, co przełożyło się na wyniki całego rynku gazu płynnego LPG. Tym razem  - w odróżnieniu od lat poprzednich, kiedy notowano wzrosty sprzedaży tego gatunku paliwa – wynik był porównywalny z rokiem poprzednim. Taki wynik wyliczony został bez uwzględniania tzw. reeksportu (eksport gazu poprzednio kupionego poza</w:t>
      </w:r>
      <w:r>
        <w:rPr>
          <w:rFonts w:ascii="Calibri" w:hAnsi="Calibri" w:cs="Calibri"/>
          <w:sz w:val="21"/>
          <w:szCs w:val="21"/>
        </w:rPr>
        <w:t xml:space="preserve"> granicami Polski), który był w </w:t>
      </w:r>
      <w:r w:rsidRPr="00A31DE6">
        <w:rPr>
          <w:rFonts w:ascii="Calibri" w:hAnsi="Calibri" w:cs="Calibri"/>
          <w:sz w:val="21"/>
          <w:szCs w:val="21"/>
        </w:rPr>
        <w:t>roku ubiegłym o 15% większy od obserwowanego w roku 2017. Uwzględniając ten fakt należałoby założyć, że rynek tego gatunku paliwa skurczył się w kraju o około 2-3 %. Łączna</w:t>
      </w:r>
      <w:r>
        <w:rPr>
          <w:rFonts w:ascii="Calibri" w:hAnsi="Calibri" w:cs="Calibri"/>
          <w:sz w:val="21"/>
          <w:szCs w:val="21"/>
        </w:rPr>
        <w:t xml:space="preserve"> oficjalna krajowa konsumpcja 6 </w:t>
      </w:r>
      <w:r w:rsidRPr="00A31DE6">
        <w:rPr>
          <w:rFonts w:ascii="Calibri" w:hAnsi="Calibri" w:cs="Calibri"/>
          <w:sz w:val="21"/>
          <w:szCs w:val="21"/>
        </w:rPr>
        <w:t>gatunków paliw płynnych wyniosła prawie 33,5 mln m</w:t>
      </w:r>
      <w:r w:rsidRPr="00A31DE6">
        <w:rPr>
          <w:rFonts w:ascii="Calibri" w:hAnsi="Calibri" w:cs="Calibri"/>
          <w:sz w:val="21"/>
          <w:szCs w:val="21"/>
          <w:vertAlign w:val="superscript"/>
        </w:rPr>
        <w:t>3</w:t>
      </w:r>
      <w:r>
        <w:rPr>
          <w:rFonts w:ascii="Calibri" w:hAnsi="Calibri" w:cs="Calibri"/>
          <w:sz w:val="21"/>
          <w:szCs w:val="21"/>
        </w:rPr>
        <w:t xml:space="preserve"> i </w:t>
      </w:r>
      <w:r w:rsidRPr="00A31DE6">
        <w:rPr>
          <w:rFonts w:ascii="Calibri" w:hAnsi="Calibri" w:cs="Calibri"/>
          <w:sz w:val="21"/>
          <w:szCs w:val="21"/>
        </w:rPr>
        <w:t>była wyższa o 1 mln m</w:t>
      </w:r>
      <w:r w:rsidRPr="00A31DE6">
        <w:rPr>
          <w:rFonts w:ascii="Calibri" w:hAnsi="Calibri" w:cs="Calibri"/>
          <w:sz w:val="21"/>
          <w:szCs w:val="21"/>
          <w:vertAlign w:val="superscript"/>
        </w:rPr>
        <w:t>3</w:t>
      </w:r>
      <w:r w:rsidRPr="00A31DE6">
        <w:rPr>
          <w:rFonts w:ascii="Calibri" w:hAnsi="Calibri" w:cs="Calibri"/>
          <w:sz w:val="21"/>
          <w:szCs w:val="21"/>
        </w:rPr>
        <w:t xml:space="preserve"> od konsumpcji z roku 2017. Oficjalny wzrost rynku wyniósł 3%, przy czym </w:t>
      </w:r>
      <w:r>
        <w:rPr>
          <w:rFonts w:ascii="Calibri" w:hAnsi="Calibri" w:cs="Calibri"/>
          <w:sz w:val="21"/>
          <w:szCs w:val="21"/>
        </w:rPr>
        <w:t>z </w:t>
      </w:r>
      <w:r w:rsidRPr="00A31DE6">
        <w:rPr>
          <w:rFonts w:ascii="Calibri" w:hAnsi="Calibri" w:cs="Calibri"/>
          <w:sz w:val="21"/>
          <w:szCs w:val="21"/>
        </w:rPr>
        <w:t>importu dostarczono o 7% mniej produktów</w:t>
      </w:r>
      <w:r>
        <w:rPr>
          <w:rFonts w:ascii="Calibri" w:hAnsi="Calibri" w:cs="Calibri"/>
          <w:sz w:val="21"/>
          <w:szCs w:val="21"/>
        </w:rPr>
        <w:t>, a jego udział w </w:t>
      </w:r>
      <w:r w:rsidRPr="00A31DE6">
        <w:rPr>
          <w:rFonts w:ascii="Calibri" w:hAnsi="Calibri" w:cs="Calibri"/>
          <w:sz w:val="21"/>
          <w:szCs w:val="21"/>
        </w:rPr>
        <w:t>całości rynku został oszacowany na 32%. Oznacza to, że oficjalnie do Polski sprowadzono 0,8 mln m</w:t>
      </w:r>
      <w:r w:rsidRPr="00A31DE6">
        <w:rPr>
          <w:rFonts w:ascii="Calibri" w:hAnsi="Calibri" w:cs="Calibri"/>
          <w:sz w:val="21"/>
          <w:szCs w:val="21"/>
          <w:vertAlign w:val="superscript"/>
        </w:rPr>
        <w:t>3</w:t>
      </w:r>
      <w:r w:rsidRPr="00A31DE6">
        <w:rPr>
          <w:rFonts w:ascii="Calibri" w:hAnsi="Calibri" w:cs="Calibri"/>
          <w:sz w:val="21"/>
          <w:szCs w:val="21"/>
        </w:rPr>
        <w:t xml:space="preserve"> paliw mniej niż w roku poprzednim. Udział paliwa zagranicznego w zaopatrzeniu rynku był o 3 punkty procentowe mniejszy, niż w roku 2017</w:t>
      </w:r>
      <w:r>
        <w:rPr>
          <w:rFonts w:ascii="Calibri" w:hAnsi="Calibri" w:cs="Calibri"/>
          <w:sz w:val="21"/>
          <w:szCs w:val="21"/>
        </w:rPr>
        <w:t>, a </w:t>
      </w:r>
      <w:r w:rsidRPr="00A31DE6">
        <w:rPr>
          <w:rFonts w:ascii="Calibri" w:hAnsi="Calibri" w:cs="Calibri"/>
          <w:sz w:val="21"/>
          <w:szCs w:val="21"/>
        </w:rPr>
        <w:t>wolumenowo wyniósł 10,7 mln m</w:t>
      </w:r>
      <w:r w:rsidRPr="00A31DE6">
        <w:rPr>
          <w:rFonts w:ascii="Calibri" w:hAnsi="Calibri" w:cs="Calibri"/>
          <w:sz w:val="21"/>
          <w:szCs w:val="21"/>
          <w:vertAlign w:val="superscript"/>
        </w:rPr>
        <w:t>3</w:t>
      </w:r>
      <w:r w:rsidRPr="00A31DE6">
        <w:rPr>
          <w:rFonts w:ascii="Calibri" w:hAnsi="Calibri" w:cs="Calibri"/>
          <w:sz w:val="21"/>
          <w:szCs w:val="21"/>
        </w:rPr>
        <w:t>. Krajowa produkcja paliw</w:t>
      </w:r>
      <w:r>
        <w:rPr>
          <w:rFonts w:ascii="Calibri" w:hAnsi="Calibri" w:cs="Calibri"/>
          <w:sz w:val="21"/>
          <w:szCs w:val="21"/>
        </w:rPr>
        <w:t xml:space="preserve"> została w </w:t>
      </w:r>
      <w:r w:rsidRPr="00A31DE6">
        <w:rPr>
          <w:rFonts w:ascii="Calibri" w:hAnsi="Calibri" w:cs="Calibri"/>
          <w:sz w:val="21"/>
          <w:szCs w:val="21"/>
        </w:rPr>
        <w:t>znakomitej większości skierowana na rynek w</w:t>
      </w:r>
      <w:r>
        <w:rPr>
          <w:rFonts w:ascii="Calibri" w:hAnsi="Calibri" w:cs="Calibri"/>
          <w:sz w:val="21"/>
          <w:szCs w:val="21"/>
        </w:rPr>
        <w:t>ewnętrzny, a przy tym wzrosła o </w:t>
      </w:r>
      <w:r w:rsidRPr="00A31DE6">
        <w:rPr>
          <w:rFonts w:ascii="Calibri" w:hAnsi="Calibri" w:cs="Calibri"/>
          <w:sz w:val="21"/>
          <w:szCs w:val="21"/>
        </w:rPr>
        <w:t>8% w stosunku do roku poprzedniego - głównie za sprawą wytworzenia większej ilości paliw transportowych. Więcej niż w roku 2017 wyprodukowano benzyn silnikowych, oleju napędowego, gazu płynnego LPG, paliwa lotniczego JET i ciężkiego oleju opałowego. Mniej – jedynie lekkiego oleju opałowego. Całkowita produkcja paliw ciekłych w roku 2018 wyniosła 27,4 mln m</w:t>
      </w:r>
      <w:r w:rsidRPr="00A31DE6">
        <w:rPr>
          <w:rFonts w:ascii="Calibri" w:hAnsi="Calibri" w:cs="Calibri"/>
          <w:sz w:val="21"/>
          <w:szCs w:val="21"/>
          <w:vertAlign w:val="superscript"/>
        </w:rPr>
        <w:t>3</w:t>
      </w:r>
      <w:r w:rsidRPr="00A31DE6">
        <w:rPr>
          <w:rFonts w:ascii="Calibri" w:hAnsi="Calibri" w:cs="Calibri"/>
          <w:sz w:val="21"/>
          <w:szCs w:val="21"/>
        </w:rPr>
        <w:t>, a to oznacza, że na rynek trafiło o 2 mln m</w:t>
      </w:r>
      <w:r w:rsidRPr="00A31DE6">
        <w:rPr>
          <w:rFonts w:ascii="Calibri" w:hAnsi="Calibri" w:cs="Calibri"/>
          <w:sz w:val="21"/>
          <w:szCs w:val="21"/>
          <w:vertAlign w:val="superscript"/>
        </w:rPr>
        <w:t>3</w:t>
      </w:r>
      <w:r w:rsidRPr="00A31DE6">
        <w:rPr>
          <w:rFonts w:ascii="Calibri" w:hAnsi="Calibri" w:cs="Calibri"/>
          <w:sz w:val="21"/>
          <w:szCs w:val="21"/>
        </w:rPr>
        <w:t xml:space="preserve"> omawianych produktów więcej. Wynik importu jest ujemny w stosunku do ubiegłorocznego z powodu mniejszych ilości, zakupionych </w:t>
      </w:r>
      <w:r>
        <w:rPr>
          <w:rFonts w:ascii="Calibri" w:hAnsi="Calibri" w:cs="Calibri"/>
          <w:sz w:val="21"/>
          <w:szCs w:val="21"/>
        </w:rPr>
        <w:t>za granicą i </w:t>
      </w:r>
      <w:r w:rsidRPr="00A31DE6">
        <w:rPr>
          <w:rFonts w:ascii="Calibri" w:hAnsi="Calibri" w:cs="Calibri"/>
          <w:sz w:val="21"/>
          <w:szCs w:val="21"/>
        </w:rPr>
        <w:t>wykazanych w oficjalnych statystykach, oleju napędowego, gazu płynnego LPG oraz lekkiego oleju opałowego. Więcej niż w roku poprzednim sprowadzono benzyn silnikowych, ciężkiego oleju opałowego oraz paliwa lotniczego JET. Trzeci rok z rzędu sprowadzono więcej oleju napędowego niż gazu płynnego LPG, który wcześniej był tradycyjnie największą pozycją importową. Paliwa, które z różnych względów nie zostały ulokowane na rynku krajowym (razem około 3,8 mln m</w:t>
      </w:r>
      <w:r w:rsidRPr="00A31DE6">
        <w:rPr>
          <w:rFonts w:ascii="Calibri" w:hAnsi="Calibri" w:cs="Calibri"/>
          <w:sz w:val="21"/>
          <w:szCs w:val="21"/>
          <w:vertAlign w:val="superscript"/>
        </w:rPr>
        <w:t>3</w:t>
      </w:r>
      <w:r w:rsidRPr="00A31DE6">
        <w:rPr>
          <w:rFonts w:ascii="Calibri" w:hAnsi="Calibri" w:cs="Calibri"/>
          <w:sz w:val="21"/>
          <w:szCs w:val="21"/>
        </w:rPr>
        <w:t>), sprzedano za granicę. To o 0,5 mln m</w:t>
      </w:r>
      <w:r w:rsidRPr="00A31DE6">
        <w:rPr>
          <w:rFonts w:ascii="Calibri" w:hAnsi="Calibri" w:cs="Calibri"/>
          <w:sz w:val="21"/>
          <w:szCs w:val="21"/>
          <w:vertAlign w:val="superscript"/>
        </w:rPr>
        <w:t>3</w:t>
      </w:r>
      <w:r w:rsidRPr="00A31DE6">
        <w:rPr>
          <w:rFonts w:ascii="Calibri" w:hAnsi="Calibri" w:cs="Calibri"/>
          <w:sz w:val="21"/>
          <w:szCs w:val="21"/>
        </w:rPr>
        <w:t xml:space="preserve"> więcej</w:t>
      </w:r>
      <w:r>
        <w:rPr>
          <w:rFonts w:ascii="Calibri" w:hAnsi="Calibri" w:cs="Calibri"/>
          <w:sz w:val="21"/>
          <w:szCs w:val="21"/>
        </w:rPr>
        <w:t xml:space="preserve"> niż w </w:t>
      </w:r>
      <w:r w:rsidRPr="00A31DE6">
        <w:rPr>
          <w:rFonts w:ascii="Calibri" w:hAnsi="Calibri" w:cs="Calibri"/>
          <w:sz w:val="21"/>
          <w:szCs w:val="21"/>
        </w:rPr>
        <w:t xml:space="preserve">roku 2017. Polskie rafinerie przerobiły 26,9 mln ton ropy naftowej – o 6% więcej niż przed rokiem. Około 76% przerabianej ropy stanowiła ropa typu REBCO, dostarczana z kierunku wschodniego, głównie transportem rurociągowym. Wzrosła do 24% skala dywersyfikacji dostaw ropy do krajowych rafinerii, </w:t>
      </w:r>
      <w:r>
        <w:rPr>
          <w:rFonts w:ascii="Calibri" w:hAnsi="Calibri" w:cs="Calibri"/>
          <w:sz w:val="21"/>
          <w:szCs w:val="21"/>
        </w:rPr>
        <w:t>a w </w:t>
      </w:r>
      <w:r w:rsidRPr="00A31DE6">
        <w:rPr>
          <w:rFonts w:ascii="Calibri" w:hAnsi="Calibri" w:cs="Calibri"/>
          <w:sz w:val="21"/>
          <w:szCs w:val="21"/>
        </w:rPr>
        <w:t xml:space="preserve">tym procesie prym wiodła ropa z Arabii Saudyjskiej. </w:t>
      </w:r>
    </w:p>
    <w:p w:rsidR="0050324A" w:rsidRPr="00A31DE6" w:rsidRDefault="0050324A" w:rsidP="0050324A">
      <w:pPr>
        <w:spacing w:line="240" w:lineRule="auto"/>
        <w:jc w:val="both"/>
        <w:rPr>
          <w:rFonts w:ascii="Calibri" w:hAnsi="Calibri" w:cs="Calibri"/>
          <w:b/>
          <w:sz w:val="21"/>
          <w:szCs w:val="21"/>
        </w:rPr>
      </w:pPr>
    </w:p>
    <w:p w:rsidR="0050324A" w:rsidRPr="00A31DE6" w:rsidRDefault="0050324A" w:rsidP="0050324A">
      <w:pPr>
        <w:spacing w:line="240" w:lineRule="auto"/>
        <w:jc w:val="both"/>
        <w:rPr>
          <w:rFonts w:ascii="Calibri" w:hAnsi="Calibri" w:cs="Calibri"/>
          <w:b/>
          <w:sz w:val="21"/>
          <w:szCs w:val="21"/>
        </w:rPr>
      </w:pPr>
      <w:r w:rsidRPr="00A31DE6">
        <w:rPr>
          <w:rFonts w:ascii="Calibri" w:hAnsi="Calibri" w:cs="Calibri"/>
          <w:b/>
          <w:sz w:val="21"/>
          <w:szCs w:val="21"/>
        </w:rPr>
        <w:t>LIDERZY RYNKU POWIĘKSZYLI SWOJE SIE</w:t>
      </w:r>
      <w:r>
        <w:rPr>
          <w:rFonts w:ascii="Calibri" w:hAnsi="Calibri" w:cs="Calibri"/>
          <w:b/>
          <w:sz w:val="21"/>
          <w:szCs w:val="21"/>
        </w:rPr>
        <w:t>C</w:t>
      </w:r>
      <w:r w:rsidRPr="00A31DE6">
        <w:rPr>
          <w:rFonts w:ascii="Calibri" w:hAnsi="Calibri" w:cs="Calibri"/>
          <w:b/>
          <w:sz w:val="21"/>
          <w:szCs w:val="21"/>
        </w:rPr>
        <w:t>I STACJI PALIW</w:t>
      </w:r>
    </w:p>
    <w:p w:rsidR="0050324A" w:rsidRPr="00A31DE6" w:rsidRDefault="0050324A" w:rsidP="0050324A">
      <w:pPr>
        <w:spacing w:line="240" w:lineRule="auto"/>
        <w:jc w:val="both"/>
        <w:rPr>
          <w:rFonts w:ascii="Calibri" w:hAnsi="Calibri" w:cs="Calibri"/>
          <w:sz w:val="21"/>
          <w:szCs w:val="21"/>
        </w:rPr>
      </w:pPr>
      <w:r w:rsidRPr="00A31DE6">
        <w:rPr>
          <w:rFonts w:ascii="Calibri" w:hAnsi="Calibri" w:cs="Calibri"/>
          <w:sz w:val="21"/>
          <w:szCs w:val="21"/>
        </w:rPr>
        <w:t>W roku 2018 powstała pierwsza oficjalna baza danych dotyczących infrastruktury paliwowej w</w:t>
      </w:r>
      <w:r>
        <w:rPr>
          <w:rFonts w:ascii="Calibri" w:hAnsi="Calibri" w:cs="Calibri"/>
          <w:sz w:val="21"/>
          <w:szCs w:val="21"/>
        </w:rPr>
        <w:t> </w:t>
      </w:r>
      <w:r w:rsidRPr="00A31DE6">
        <w:rPr>
          <w:rFonts w:ascii="Calibri" w:hAnsi="Calibri" w:cs="Calibri"/>
          <w:sz w:val="21"/>
          <w:szCs w:val="21"/>
        </w:rPr>
        <w:t>kraju. Dzięki zapisom znowelizowanego Prawa energetycznego Urzędowi Regulacji Energetyki udało się zebrać wiarygodne dane dotyczące liczby stacji paliw, baz magazynowych i pozostałej infrastruktury wykorzystywanej przy transporcie i sprzedaży paliw. Uporządkowano też kwestię koncesji na obrót paliwami.  Do roku 2017 Polska Organizacja Przemysłu i Handlu Naftowego</w:t>
      </w:r>
      <w:r>
        <w:rPr>
          <w:rFonts w:ascii="Calibri" w:hAnsi="Calibri" w:cs="Calibri"/>
          <w:sz w:val="21"/>
          <w:szCs w:val="21"/>
        </w:rPr>
        <w:t xml:space="preserve"> szacowała rynek stacji paliw w </w:t>
      </w:r>
      <w:r w:rsidRPr="00A31DE6">
        <w:rPr>
          <w:rFonts w:ascii="Calibri" w:hAnsi="Calibri" w:cs="Calibri"/>
          <w:sz w:val="21"/>
          <w:szCs w:val="21"/>
        </w:rPr>
        <w:t>P</w:t>
      </w:r>
      <w:r w:rsidR="00215BA7">
        <w:rPr>
          <w:rFonts w:ascii="Calibri" w:hAnsi="Calibri" w:cs="Calibri"/>
          <w:sz w:val="21"/>
          <w:szCs w:val="21"/>
        </w:rPr>
        <w:t>olsce na podstawie informacji z </w:t>
      </w:r>
      <w:r w:rsidRPr="00A31DE6">
        <w:rPr>
          <w:rFonts w:ascii="Calibri" w:hAnsi="Calibri" w:cs="Calibri"/>
          <w:sz w:val="21"/>
          <w:szCs w:val="21"/>
        </w:rPr>
        <w:t xml:space="preserve">firm członkowskich oraz innych ogólnodostępnych źródeł. W roku 2018 – po raz pierwszy – dokonano zbilansowania rynku w oparciu o wiarygodne i oficjalne dane. Z nowych szacunków na koniec roku 2018 </w:t>
      </w:r>
      <w:r w:rsidRPr="00A31DE6">
        <w:rPr>
          <w:rFonts w:ascii="Calibri" w:hAnsi="Calibri" w:cs="Calibri"/>
          <w:sz w:val="21"/>
          <w:szCs w:val="21"/>
        </w:rPr>
        <w:lastRenderedPageBreak/>
        <w:t>wynika, że sieć stacji paliw, obejmująca stacje paliw ogólnodostępne, sprzedające co najmniej benzyny silnikowe i olej napędowy, liczyła 7 765 obiektów. Wzrost liczby stacji paliw wynika z dokładnego określenia rynku, ale też z organicznego rozwoju dokonywanego przez największych dostawców paliw dla kierowców. Nowy bilans pokazał, że w ogólnej liczbie stacji ok. 29% udziału przypadło na koncerny krajowe, 20% na koncerny międzynarodowe, a prawie 51% rynku należało do stacji pozostałych, z których hipermarkety miały około 2,5% całości ry</w:t>
      </w:r>
      <w:r>
        <w:rPr>
          <w:rFonts w:ascii="Calibri" w:hAnsi="Calibri" w:cs="Calibri"/>
          <w:sz w:val="21"/>
          <w:szCs w:val="21"/>
        </w:rPr>
        <w:t>nku, a tzw. sieci niezależne, a </w:t>
      </w:r>
      <w:r w:rsidRPr="00A31DE6">
        <w:rPr>
          <w:rFonts w:ascii="Calibri" w:hAnsi="Calibri" w:cs="Calibri"/>
          <w:sz w:val="21"/>
          <w:szCs w:val="21"/>
        </w:rPr>
        <w:t xml:space="preserve">więc nienależące do koncernów paliwowych, operowały na 14% całego rynku stacji w Polsce. Stacje funkcjonujące pod jednym niekoncernowym brandem były coraz lepiej widoczne na rynku już nie tylko regionalnym, ale krajowym. Zauważalny był proces przejmowania stacji </w:t>
      </w:r>
      <w:r>
        <w:rPr>
          <w:rFonts w:ascii="Calibri" w:hAnsi="Calibri" w:cs="Calibri"/>
          <w:sz w:val="21"/>
          <w:szCs w:val="21"/>
        </w:rPr>
        <w:t>niezależnych przez operatorów o </w:t>
      </w:r>
      <w:r w:rsidRPr="00A31DE6">
        <w:rPr>
          <w:rFonts w:ascii="Calibri" w:hAnsi="Calibri" w:cs="Calibri"/>
          <w:sz w:val="21"/>
          <w:szCs w:val="21"/>
        </w:rPr>
        <w:t xml:space="preserve">większym potencjale. Przejmowanie to  dokonywało się głównie na zasadzie przyjęcia barw franczyzodawcy – koncernu lub innego operatora prywatnego. Mimo trwającej konsolidacji rynku spora grupa operatorów, dysponująca dobrymi lokalizacjami dla swoich stacji, działała nadal samodzielnie. Przy krajowych autostradach wybudowano 5 nowych stacji paliw obsługiwanych przez koncerny paliwowe </w:t>
      </w:r>
      <w:r>
        <w:rPr>
          <w:rFonts w:ascii="Calibri" w:hAnsi="Calibri" w:cs="Calibri"/>
          <w:sz w:val="21"/>
          <w:szCs w:val="21"/>
        </w:rPr>
        <w:t>i </w:t>
      </w:r>
      <w:r w:rsidRPr="00A31DE6">
        <w:rPr>
          <w:rFonts w:ascii="Calibri" w:hAnsi="Calibri" w:cs="Calibri"/>
          <w:sz w:val="21"/>
          <w:szCs w:val="21"/>
        </w:rPr>
        <w:t>tym samym ilość Miejsc Obsługi Podróżnych</w:t>
      </w:r>
      <w:r>
        <w:rPr>
          <w:rFonts w:ascii="Calibri" w:hAnsi="Calibri" w:cs="Calibri"/>
          <w:sz w:val="21"/>
          <w:szCs w:val="21"/>
        </w:rPr>
        <w:t xml:space="preserve"> z </w:t>
      </w:r>
      <w:r w:rsidRPr="00A31DE6">
        <w:rPr>
          <w:rFonts w:ascii="Calibri" w:hAnsi="Calibri" w:cs="Calibri"/>
          <w:sz w:val="21"/>
          <w:szCs w:val="21"/>
        </w:rPr>
        <w:t xml:space="preserve">możliwością zatankowania pojazdu wzrosła do 91. </w:t>
      </w:r>
    </w:p>
    <w:p w:rsidR="0050324A" w:rsidRPr="00A31DE6" w:rsidRDefault="0050324A" w:rsidP="0050324A">
      <w:pPr>
        <w:spacing w:line="240" w:lineRule="auto"/>
        <w:jc w:val="both"/>
        <w:rPr>
          <w:rFonts w:ascii="Calibri" w:hAnsi="Calibri" w:cs="Calibri"/>
          <w:b/>
          <w:sz w:val="21"/>
          <w:szCs w:val="21"/>
          <w:highlight w:val="yellow"/>
        </w:rPr>
      </w:pPr>
    </w:p>
    <w:p w:rsidR="0050324A" w:rsidRPr="00A31DE6" w:rsidRDefault="0050324A" w:rsidP="0050324A">
      <w:pPr>
        <w:spacing w:line="240" w:lineRule="auto"/>
        <w:jc w:val="both"/>
        <w:rPr>
          <w:rFonts w:ascii="Calibri" w:hAnsi="Calibri" w:cs="Calibri"/>
          <w:b/>
          <w:sz w:val="21"/>
          <w:szCs w:val="21"/>
        </w:rPr>
      </w:pPr>
      <w:r w:rsidRPr="00A31DE6">
        <w:rPr>
          <w:rFonts w:ascii="Calibri" w:hAnsi="Calibri" w:cs="Calibri"/>
          <w:b/>
          <w:sz w:val="21"/>
          <w:szCs w:val="21"/>
        </w:rPr>
        <w:t>CENY PALIW WROSŁY ZGODNIE Z OCZEKIWANIAMI</w:t>
      </w:r>
    </w:p>
    <w:p w:rsidR="0050324A" w:rsidRPr="00A31DE6" w:rsidRDefault="0050324A" w:rsidP="0050324A">
      <w:pPr>
        <w:spacing w:line="240" w:lineRule="auto"/>
        <w:jc w:val="both"/>
        <w:rPr>
          <w:rFonts w:ascii="Calibri" w:hAnsi="Calibri" w:cs="Calibri"/>
          <w:sz w:val="21"/>
          <w:szCs w:val="21"/>
        </w:rPr>
      </w:pPr>
      <w:r w:rsidRPr="00A31DE6">
        <w:rPr>
          <w:rFonts w:ascii="Calibri" w:hAnsi="Calibri" w:cs="Calibri"/>
          <w:sz w:val="21"/>
          <w:szCs w:val="21"/>
        </w:rPr>
        <w:t>Polska Organizacja Przemysłu i Handlu Naftowego trafnie przewidziała w swoich prognozach wzrost cen detalicznych paliw płynnych w roku 2018. Paliwa drożały zarówno w hurcie, jak i w detalu. Licząc średnią roczną, ceny wzrosły, ale poziom wzrostów – szczególnie dla benzyn silnikowych - został mocno zredukowany w ostatnim kwartale, gdy nastąpiły znaczne obniżki cen. W efekcie,</w:t>
      </w:r>
      <w:r>
        <w:rPr>
          <w:rFonts w:ascii="Calibri" w:hAnsi="Calibri" w:cs="Calibri"/>
          <w:sz w:val="21"/>
          <w:szCs w:val="21"/>
        </w:rPr>
        <w:t xml:space="preserve"> rok 2018 był drugim z </w:t>
      </w:r>
      <w:r w:rsidRPr="00A31DE6">
        <w:rPr>
          <w:rFonts w:ascii="Calibri" w:hAnsi="Calibri" w:cs="Calibri"/>
          <w:sz w:val="21"/>
          <w:szCs w:val="21"/>
        </w:rPr>
        <w:t>rzędu, po latach 2013 - 2016, kiedy ceny z roku na rok były wyższe. Drugi i trzeci kwartał 2018 to okres, kiedy ceny obu gatunków paliw przekroczyły poziom 5 PLN/litr. Litr benzyny 95 był średnio w roku ubiegłym droższy o 34 gr, a oleju napędowego o 48 gr niż w roku 2017. Były to podwyżki większe od notowanych w roku 2017, gdy benzyna 95 podrożała o 25 gr/l, a olej napędowy o 31 gr/l. Drożej płacono też za autogaz. Paliwo to podrożało o 15 gr/l, czyli o 50% podwyżki z roku 2017. Cena detaliczna benzyny 95 była wyższa od ceny oleju napędowego od początku roku do początku października. Nastąpiło wówczas  odwrócenie trendu i to olej napędowy był sprzedawany po cenie wyższej od paliwa do silników benzynowych. Średnioroczna różnica ceny detalicznej obu gatunków paliwa wyniosła jedynie 2 gr, co oznacza kolejny rok zbliżania kosztu zakupu tych gatunków paliw, a prognozy na rok 2019 zakładają utrzymanie trendu wyższych cen  paliwa do silników wysokoprężnych niż do silników z zapłonem iskrowym. Do podwyżek cen paliw na polskich stacjach przyczyniły się wzrosty notowań ropy i produktów naftowych obserwowane na giełdach światowych. Skalę podwyżek łagodził nieco wzrost wartości złotego w stosunku do dolara US. W roku 2018 notowania ropy naftowej osiągnęły średni poziom 71 USD/bbl i był on o 31% wyższy niż w roku 2017.  Podobnie, jak w latach poprzednich, również w omawianym roku średnie roczne marże, uzyskiwane ze sprzedaży samych tylko paliw, nie</w:t>
      </w:r>
      <w:r>
        <w:rPr>
          <w:rFonts w:ascii="Calibri" w:hAnsi="Calibri" w:cs="Calibri"/>
          <w:sz w:val="21"/>
          <w:szCs w:val="21"/>
        </w:rPr>
        <w:t xml:space="preserve"> pokrywały kosztów związanych z </w:t>
      </w:r>
      <w:r w:rsidRPr="00A31DE6">
        <w:rPr>
          <w:rFonts w:ascii="Calibri" w:hAnsi="Calibri" w:cs="Calibri"/>
          <w:sz w:val="21"/>
          <w:szCs w:val="21"/>
        </w:rPr>
        <w:t>utrzymaniem stacji tankowania, co zmuszało operatorów do rozwoj</w:t>
      </w:r>
      <w:r>
        <w:rPr>
          <w:rFonts w:ascii="Calibri" w:hAnsi="Calibri" w:cs="Calibri"/>
          <w:sz w:val="21"/>
          <w:szCs w:val="21"/>
        </w:rPr>
        <w:t>u sprzedaży dodatkowych usług i </w:t>
      </w:r>
      <w:r w:rsidRPr="00A31DE6">
        <w:rPr>
          <w:rFonts w:ascii="Calibri" w:hAnsi="Calibri" w:cs="Calibri"/>
          <w:sz w:val="21"/>
          <w:szCs w:val="21"/>
        </w:rPr>
        <w:t xml:space="preserve">asortymentów towarów. </w:t>
      </w:r>
    </w:p>
    <w:p w:rsidR="0050324A" w:rsidRPr="00A31DE6" w:rsidRDefault="0050324A" w:rsidP="0050324A">
      <w:pPr>
        <w:spacing w:line="240" w:lineRule="auto"/>
        <w:jc w:val="both"/>
        <w:rPr>
          <w:rFonts w:ascii="Calibri" w:hAnsi="Calibri" w:cs="Calibri"/>
          <w:b/>
          <w:sz w:val="21"/>
          <w:szCs w:val="21"/>
        </w:rPr>
      </w:pPr>
    </w:p>
    <w:p w:rsidR="0050324A" w:rsidRPr="00A31DE6" w:rsidRDefault="0050324A" w:rsidP="0050324A">
      <w:pPr>
        <w:spacing w:line="240" w:lineRule="auto"/>
        <w:jc w:val="both"/>
        <w:rPr>
          <w:rFonts w:ascii="Calibri" w:hAnsi="Calibri" w:cs="Calibri"/>
          <w:b/>
          <w:sz w:val="21"/>
          <w:szCs w:val="21"/>
        </w:rPr>
      </w:pPr>
      <w:r w:rsidRPr="00A31DE6">
        <w:rPr>
          <w:rFonts w:ascii="Calibri" w:hAnsi="Calibri" w:cs="Calibri"/>
          <w:b/>
          <w:sz w:val="21"/>
          <w:szCs w:val="21"/>
        </w:rPr>
        <w:t>PROGNOZY DLA RYNKU SĄ KORZYSTNE</w:t>
      </w:r>
    </w:p>
    <w:p w:rsidR="0050324A" w:rsidRPr="00A31DE6" w:rsidRDefault="0050324A" w:rsidP="0050324A">
      <w:pPr>
        <w:spacing w:line="240" w:lineRule="auto"/>
        <w:jc w:val="both"/>
        <w:rPr>
          <w:rFonts w:ascii="Calibri" w:hAnsi="Calibri" w:cs="Calibri"/>
          <w:sz w:val="21"/>
          <w:szCs w:val="21"/>
        </w:rPr>
      </w:pPr>
      <w:r w:rsidRPr="00A31DE6">
        <w:rPr>
          <w:rFonts w:ascii="Calibri" w:hAnsi="Calibri" w:cs="Calibri"/>
          <w:sz w:val="21"/>
          <w:szCs w:val="21"/>
        </w:rPr>
        <w:t>Polska Organizacja Przemysłu i Handlu Naftowego - w oparciu o najnowsze trendy obserwowane na rynku krajowym i światowym - przygotowała scenariusze popytu na paliwa płynne, tym razem rozszerzając zakres czasowy do roku 2030. Przy konstruowaniu scenariuszy wykorzystano wiedzę ekspercką pracowników firm członkowskich i biura organizacji, a takż</w:t>
      </w:r>
      <w:r>
        <w:rPr>
          <w:rFonts w:ascii="Calibri" w:hAnsi="Calibri" w:cs="Calibri"/>
          <w:sz w:val="21"/>
          <w:szCs w:val="21"/>
        </w:rPr>
        <w:t>e szacunkowe dane za rok 2018 i </w:t>
      </w:r>
      <w:r w:rsidRPr="00A31DE6">
        <w:rPr>
          <w:rFonts w:ascii="Calibri" w:hAnsi="Calibri" w:cs="Calibri"/>
          <w:sz w:val="21"/>
          <w:szCs w:val="21"/>
        </w:rPr>
        <w:t>wyniki oraz trendy rynkowe z lat poprzednich. W ubiegłym roku oficjalny popyt na paliwa w Polsce</w:t>
      </w:r>
      <w:r>
        <w:rPr>
          <w:rFonts w:ascii="Calibri" w:hAnsi="Calibri" w:cs="Calibri"/>
          <w:sz w:val="21"/>
          <w:szCs w:val="21"/>
        </w:rPr>
        <w:t xml:space="preserve"> osiągnął poziom przewidziany w </w:t>
      </w:r>
      <w:r w:rsidRPr="00A31DE6">
        <w:rPr>
          <w:rFonts w:ascii="Calibri" w:hAnsi="Calibri" w:cs="Calibri"/>
          <w:sz w:val="21"/>
          <w:szCs w:val="21"/>
        </w:rPr>
        <w:t>poprzedniej prognozie dla scenariusza bazowego. W kraju skuteczni</w:t>
      </w:r>
      <w:r>
        <w:rPr>
          <w:rFonts w:ascii="Calibri" w:hAnsi="Calibri" w:cs="Calibri"/>
          <w:sz w:val="21"/>
          <w:szCs w:val="21"/>
        </w:rPr>
        <w:t>e wyeliminowano z </w:t>
      </w:r>
      <w:r w:rsidRPr="00A31DE6">
        <w:rPr>
          <w:rFonts w:ascii="Calibri" w:hAnsi="Calibri" w:cs="Calibri"/>
          <w:sz w:val="21"/>
          <w:szCs w:val="21"/>
        </w:rPr>
        <w:t>rynku większość firm działających w szarej i czarnej strefie,</w:t>
      </w:r>
      <w:r>
        <w:rPr>
          <w:rFonts w:ascii="Calibri" w:hAnsi="Calibri" w:cs="Calibri"/>
          <w:sz w:val="21"/>
          <w:szCs w:val="21"/>
        </w:rPr>
        <w:t xml:space="preserve"> operujących głównie w </w:t>
      </w:r>
      <w:r w:rsidRPr="00A31DE6">
        <w:rPr>
          <w:rFonts w:ascii="Calibri" w:hAnsi="Calibri" w:cs="Calibri"/>
          <w:sz w:val="21"/>
          <w:szCs w:val="21"/>
        </w:rPr>
        <w:t>segmencie oleju napędowego – paliwa, które w znacznej mierze decyduje o wynikach całego sektora naftowego. Dodatkowo zwiększenie popytu na benzyny silnikowe i relatywnie niewielkie wzrosty cen paliw oraz wzrost o kolejne 1,5 mln samochodów floty pojazdów poruszających się po kraju, doprowadziły do sytuacji, gdzie na rynku udało się uplasować większe ilości paliw, niż w roku poprzednim. Obecne realia rynkowe skłaniają również do optymistycznego spojrzenia na przyszłość krajowego rynku paliw i pozwalają oczekiwać systematycznych wzrostów w kolejnych latach.</w:t>
      </w:r>
    </w:p>
    <w:p w:rsidR="0050324A" w:rsidRPr="00A31DE6" w:rsidRDefault="0050324A" w:rsidP="0050324A">
      <w:pPr>
        <w:spacing w:line="240" w:lineRule="auto"/>
        <w:jc w:val="both"/>
        <w:rPr>
          <w:rFonts w:ascii="Calibri" w:hAnsi="Calibri" w:cs="Calibri"/>
          <w:b/>
          <w:sz w:val="21"/>
          <w:szCs w:val="21"/>
          <w:highlight w:val="yellow"/>
        </w:rPr>
      </w:pPr>
    </w:p>
    <w:p w:rsidR="0050324A" w:rsidRPr="00A31DE6" w:rsidRDefault="0050324A" w:rsidP="0050324A">
      <w:pPr>
        <w:spacing w:line="240" w:lineRule="auto"/>
        <w:jc w:val="both"/>
        <w:rPr>
          <w:rFonts w:ascii="Calibri" w:hAnsi="Calibri" w:cs="Calibri"/>
          <w:b/>
          <w:sz w:val="21"/>
          <w:szCs w:val="21"/>
        </w:rPr>
      </w:pPr>
      <w:r>
        <w:rPr>
          <w:rFonts w:ascii="Calibri" w:hAnsi="Calibri" w:cs="Calibri"/>
          <w:b/>
          <w:sz w:val="21"/>
          <w:szCs w:val="21"/>
        </w:rPr>
        <w:t>W NAJBLIŻ</w:t>
      </w:r>
      <w:r w:rsidRPr="00A31DE6">
        <w:rPr>
          <w:rFonts w:ascii="Calibri" w:hAnsi="Calibri" w:cs="Calibri"/>
          <w:b/>
          <w:sz w:val="21"/>
          <w:szCs w:val="21"/>
        </w:rPr>
        <w:t>SZEJ PRZYSZŁOŚCI REWOLUCJI W SEKTORZE PALIW NIE BĘDZIE</w:t>
      </w:r>
    </w:p>
    <w:p w:rsidR="0050324A" w:rsidRDefault="0050324A" w:rsidP="0050324A">
      <w:pPr>
        <w:spacing w:line="240" w:lineRule="auto"/>
        <w:jc w:val="both"/>
        <w:rPr>
          <w:rFonts w:ascii="Calibri" w:hAnsi="Calibri" w:cs="Calibri"/>
          <w:sz w:val="21"/>
          <w:szCs w:val="21"/>
        </w:rPr>
      </w:pPr>
      <w:r w:rsidRPr="00A31DE6">
        <w:rPr>
          <w:rFonts w:ascii="Calibri" w:hAnsi="Calibri" w:cs="Calibri"/>
          <w:sz w:val="21"/>
          <w:szCs w:val="21"/>
        </w:rPr>
        <w:t xml:space="preserve">W perspektywie kilku czy nawet kilkunastu lat sektor produkcji paliw płynnych nie ma się jeszcze czego obawiać, ponieważ to benzyna, olej napędowy i – w warunkach rynku polskiego – autogaz będą dominować </w:t>
      </w:r>
      <w:r w:rsidRPr="00A31DE6">
        <w:rPr>
          <w:rFonts w:ascii="Calibri" w:hAnsi="Calibri" w:cs="Calibri"/>
          <w:sz w:val="21"/>
          <w:szCs w:val="21"/>
        </w:rPr>
        <w:lastRenderedPageBreak/>
        <w:t xml:space="preserve">w transporcie drogowym. Trendy europejskie, wskazujące na energię elektryczną jako paliwo przyszłości dla transportu, wymagają jeszcze rzetelnej analizy i proces jego upowszechnienia będzie trwał. Na razie pojazdy elektryczne w naszym kraju stanowią jedynie promil w całej flocie samochodowej i ta sytuacja w najbliższej - a nawet w dłuższej perspektywie -najprawdopodobniej się nie zmieni. Również inne paliwa alternatywne, jak biopaliwa czy wodór, poczekają jeszcze na szerokie zastosowanie. </w:t>
      </w:r>
    </w:p>
    <w:p w:rsidR="0050324A" w:rsidRDefault="0050324A" w:rsidP="0050324A">
      <w:pPr>
        <w:spacing w:line="240" w:lineRule="auto"/>
        <w:jc w:val="both"/>
        <w:rPr>
          <w:rFonts w:ascii="Calibri" w:hAnsi="Calibri" w:cs="Calibri"/>
          <w:sz w:val="21"/>
          <w:szCs w:val="21"/>
        </w:rPr>
      </w:pPr>
    </w:p>
    <w:p w:rsidR="0050324A" w:rsidRDefault="0050324A" w:rsidP="0050324A">
      <w:pPr>
        <w:spacing w:line="240" w:lineRule="auto"/>
        <w:jc w:val="both"/>
        <w:rPr>
          <w:rFonts w:ascii="Calibri" w:hAnsi="Calibri" w:cs="Calibri"/>
          <w:sz w:val="21"/>
          <w:szCs w:val="21"/>
        </w:rPr>
      </w:pPr>
      <w:r w:rsidRPr="00A31DE6">
        <w:rPr>
          <w:rFonts w:ascii="Calibri" w:hAnsi="Calibri" w:cs="Calibri"/>
          <w:sz w:val="21"/>
          <w:szCs w:val="21"/>
        </w:rPr>
        <w:t>Wprawdzie udział biokomponentów w paliwach tradycyjnych będzie stopniowo wzrastał, ale nie na tyle, aby znacząco zmniejszyć zapotrzebowanie na paliwa wytwarzane z ropy naftowej w polskich rafineriach</w:t>
      </w:r>
      <w:r>
        <w:rPr>
          <w:rFonts w:ascii="Calibri" w:hAnsi="Calibri" w:cs="Calibri"/>
          <w:sz w:val="21"/>
          <w:szCs w:val="21"/>
        </w:rPr>
        <w:t>.</w:t>
      </w:r>
    </w:p>
    <w:p w:rsidR="0050324A" w:rsidRPr="00A31DE6" w:rsidRDefault="0050324A" w:rsidP="0050324A">
      <w:pPr>
        <w:spacing w:line="240" w:lineRule="auto"/>
        <w:jc w:val="both"/>
        <w:rPr>
          <w:rFonts w:ascii="Calibri" w:hAnsi="Calibri" w:cs="Calibri"/>
          <w:sz w:val="21"/>
          <w:szCs w:val="21"/>
        </w:rPr>
      </w:pPr>
      <w:r w:rsidRPr="00A31DE6">
        <w:rPr>
          <w:rFonts w:ascii="Calibri" w:hAnsi="Calibri" w:cs="Calibri"/>
          <w:sz w:val="21"/>
          <w:szCs w:val="21"/>
        </w:rPr>
        <w:t>Obiecujące perspektywy rysują się dla wodoru, ale wciąż nie ma w kraju ani jednej stacji tankowania tego paliwa. Bardziej jasne perspektywy mogą zaistnieć dla rynku pojazdów zasilanych LNG/CNG, dla których zaplanowano budowę sieci stacji tankowania. W Polsce mamy zn</w:t>
      </w:r>
      <w:r>
        <w:rPr>
          <w:rFonts w:ascii="Calibri" w:hAnsi="Calibri" w:cs="Calibri"/>
          <w:sz w:val="21"/>
          <w:szCs w:val="21"/>
        </w:rPr>
        <w:t>aczącą dominację autogazu LPG w </w:t>
      </w:r>
      <w:r w:rsidRPr="00A31DE6">
        <w:rPr>
          <w:rFonts w:ascii="Calibri" w:hAnsi="Calibri" w:cs="Calibri"/>
          <w:sz w:val="21"/>
          <w:szCs w:val="21"/>
        </w:rPr>
        <w:t>sektorze trakcyjnych paliw gazowych. Nowe  gatunki gazu do pojazdów będą więc długo budowały swoje miejsce na rynku - mimo ułatwień podatkowych. W przewidywalnej przyszłości można oczekiwać, ograniczenia zakupów nowych pojazdów osobowych z silnikami Diesla na rzecz pojazdów zasilanych benzynami i pojazdów hybrydowych. Ten trend jest już zauważalny (szczególnie w przypadku zakupów nowych samochodów osobowych) i na pewno będzie kontynuowany, choć wyprzedaż pojazdów zasilanych olejem napędowym za naszą zachodnią granicą może go chwilowo opóźnić. Z czasem na rynek powoli wkraczać będą pojazdy, których napęd oparty będzie na paliwach alternatywnych takich jak prąd elektryczny, wodór, CNG czy LNG oraz biopaliwa. Operatorzy stacji paliw już zaczęli przygotowania do tej nowej sytuacji, poczynając od instalowania ładowarek elektrycznych w</w:t>
      </w:r>
      <w:r>
        <w:rPr>
          <w:rFonts w:ascii="Calibri" w:hAnsi="Calibri" w:cs="Calibri"/>
          <w:sz w:val="21"/>
          <w:szCs w:val="21"/>
        </w:rPr>
        <w:t xml:space="preserve"> obecnych punktach tankowania w </w:t>
      </w:r>
      <w:r w:rsidRPr="00A31DE6">
        <w:rPr>
          <w:rFonts w:ascii="Calibri" w:hAnsi="Calibri" w:cs="Calibri"/>
          <w:sz w:val="21"/>
          <w:szCs w:val="21"/>
        </w:rPr>
        <w:t>miastach i przy głównych szlakach transportowych. To początek rewolucji, ale klasyczne silniki na paliwa konwencjonalne wciąż mają jeszcze spore rezerwy techniczne i mogą spełniać rosnące wymagania dotyczące redukcji emisji spalin. Szacuje się, że stopniowe ograniczenie zużycia ropy naftowej do produkcji paliw będzie miało miejsce dopiero po roku 2030.  Perspektywa ta wcale nie jest w skali gospodarki odległa.</w:t>
      </w:r>
    </w:p>
    <w:p w:rsidR="001D6114" w:rsidRPr="00465605" w:rsidRDefault="001D6114">
      <w:pPr>
        <w:spacing w:line="240" w:lineRule="auto"/>
        <w:jc w:val="both"/>
        <w:rPr>
          <w:rFonts w:asciiTheme="minorHAnsi" w:hAnsiTheme="minorHAnsi" w:cstheme="minorHAnsi"/>
          <w:sz w:val="21"/>
          <w:szCs w:val="21"/>
        </w:rPr>
      </w:pPr>
    </w:p>
    <w:sectPr w:rsidR="001D6114" w:rsidRPr="00465605" w:rsidSect="002731E4">
      <w:headerReference w:type="default" r:id="rId8"/>
      <w:footerReference w:type="even" r:id="rId9"/>
      <w:footerReference w:type="default" r:id="rId10"/>
      <w:type w:val="continuous"/>
      <w:pgSz w:w="11906" w:h="16838" w:code="9"/>
      <w:pgMar w:top="568" w:right="1274" w:bottom="709" w:left="1276" w:header="709" w:footer="58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528" w:rsidRDefault="005B7528">
      <w:r>
        <w:separator/>
      </w:r>
    </w:p>
  </w:endnote>
  <w:endnote w:type="continuationSeparator" w:id="0">
    <w:p w:rsidR="005B7528" w:rsidRDefault="005B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CD" w:rsidRDefault="00E242CD">
    <w:pPr>
      <w:pStyle w:val="Stopka"/>
      <w:jc w:val="right"/>
    </w:pPr>
  </w:p>
  <w:p w:rsidR="00D0590F" w:rsidRDefault="00D0590F" w:rsidP="007F519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8596094"/>
      <w:docPartObj>
        <w:docPartGallery w:val="Page Numbers (Bottom of Page)"/>
        <w:docPartUnique/>
      </w:docPartObj>
    </w:sdtPr>
    <w:sdtEndPr/>
    <w:sdtContent>
      <w:p w:rsidR="00003946" w:rsidRDefault="00003946">
        <w:pPr>
          <w:pStyle w:val="Stopka"/>
          <w:jc w:val="right"/>
        </w:pPr>
        <w:r>
          <w:fldChar w:fldCharType="begin"/>
        </w:r>
        <w:r>
          <w:instrText>PAGE   \* MERGEFORMAT</w:instrText>
        </w:r>
        <w:r>
          <w:fldChar w:fldCharType="separate"/>
        </w:r>
        <w:r w:rsidR="00215BA7">
          <w:rPr>
            <w:noProof/>
          </w:rPr>
          <w:t>1</w:t>
        </w:r>
        <w:r>
          <w:fldChar w:fldCharType="end"/>
        </w:r>
      </w:p>
    </w:sdtContent>
  </w:sdt>
  <w:p w:rsidR="004E592F" w:rsidRPr="008145B1" w:rsidRDefault="004E592F" w:rsidP="00F97165">
    <w:pPr>
      <w:pStyle w:val="ReturnAddress"/>
      <w:framePr w:w="0" w:hRule="auto" w:hSpace="0" w:vSpace="0" w:wrap="auto" w:vAnchor="margin" w:hAnchor="text" w:xAlign="left" w:yAlign="inline"/>
      <w:rPr>
        <w:rFonts w:ascii="Cambria" w:eastAsia="Arial Unicode MS" w:hAnsi="Cambria" w:cs="Tahoma"/>
        <w:b/>
        <w:i/>
        <w:color w:val="000000"/>
        <w:sz w:val="16"/>
        <w:szCs w:val="16"/>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528" w:rsidRDefault="005B7528">
      <w:r>
        <w:separator/>
      </w:r>
    </w:p>
  </w:footnote>
  <w:footnote w:type="continuationSeparator" w:id="0">
    <w:p w:rsidR="005B7528" w:rsidRDefault="005B7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6B9" w:rsidRDefault="00D73B39" w:rsidP="00B6511D">
    <w:pPr>
      <w:pStyle w:val="Nagwek"/>
      <w:ind w:left="-142"/>
      <w:jc w:val="left"/>
      <w:rPr>
        <w:rFonts w:ascii="Cambria" w:hAnsi="Cambria"/>
        <w:b/>
        <w:color w:val="1F497D"/>
        <w:sz w:val="18"/>
        <w:szCs w:val="18"/>
        <w:lang w:val="pl-PL"/>
      </w:rPr>
    </w:pPr>
    <w:r w:rsidRPr="006862BD">
      <w:rPr>
        <w:noProof/>
        <w:lang w:val="pl-PL"/>
      </w:rPr>
      <w:drawing>
        <wp:inline distT="0" distB="0" distL="0" distR="0">
          <wp:extent cx="2590800" cy="400050"/>
          <wp:effectExtent l="0" t="0" r="0" b="0"/>
          <wp:docPr id="1" name="Obraz 7" descr="Woj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Wojt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400050"/>
                  </a:xfrm>
                  <a:prstGeom prst="rect">
                    <a:avLst/>
                  </a:prstGeom>
                  <a:noFill/>
                  <a:ln>
                    <a:noFill/>
                  </a:ln>
                </pic:spPr>
              </pic:pic>
            </a:graphicData>
          </a:graphic>
        </wp:inline>
      </w:drawing>
    </w:r>
    <w:r w:rsidR="00F6640C">
      <w:rPr>
        <w:noProof/>
        <w:lang w:val="pl-PL"/>
      </w:rPr>
      <w:t xml:space="preserve">                                                                </w:t>
    </w:r>
  </w:p>
  <w:p w:rsidR="00131162" w:rsidRPr="00707583" w:rsidRDefault="00131162" w:rsidP="005D46FB">
    <w:pPr>
      <w:pStyle w:val="Nagwek"/>
      <w:ind w:left="6480"/>
      <w:jc w:val="right"/>
      <w:rPr>
        <w:rFonts w:ascii="Cambria" w:hAnsi="Cambria"/>
        <w:b/>
        <w:color w:val="1F497D"/>
        <w:sz w:val="18"/>
        <w:szCs w:val="18"/>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7BFE"/>
    <w:multiLevelType w:val="hybridMultilevel"/>
    <w:tmpl w:val="B17A032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2D16A0"/>
    <w:multiLevelType w:val="hybridMultilevel"/>
    <w:tmpl w:val="2AE4C9DE"/>
    <w:lvl w:ilvl="0" w:tplc="34AAC020">
      <w:start w:val="1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3B23AC"/>
    <w:multiLevelType w:val="hybridMultilevel"/>
    <w:tmpl w:val="DBC0195A"/>
    <w:lvl w:ilvl="0" w:tplc="8C6ED40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9518F3"/>
    <w:multiLevelType w:val="hybridMultilevel"/>
    <w:tmpl w:val="A2948658"/>
    <w:styleLink w:val="Zaimportowanystyl1"/>
    <w:lvl w:ilvl="0" w:tplc="88C6B7A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442F2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389AC8">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8A45B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A4DFB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D0E9DE">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06D5B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FE8AD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0CC882">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F1400F8"/>
    <w:multiLevelType w:val="hybridMultilevel"/>
    <w:tmpl w:val="77C42F2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526503"/>
    <w:multiLevelType w:val="hybridMultilevel"/>
    <w:tmpl w:val="B94C0D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980B78"/>
    <w:multiLevelType w:val="hybridMultilevel"/>
    <w:tmpl w:val="839C7CC2"/>
    <w:lvl w:ilvl="0" w:tplc="53B82F0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1B2289"/>
    <w:multiLevelType w:val="hybridMultilevel"/>
    <w:tmpl w:val="4B30EBA6"/>
    <w:lvl w:ilvl="0" w:tplc="D8A83926">
      <w:start w:val="1"/>
      <w:numFmt w:val="decimal"/>
      <w:lvlText w:val="%1."/>
      <w:lvlJc w:val="left"/>
      <w:pPr>
        <w:ind w:left="360" w:hanging="360"/>
      </w:pPr>
      <w:rPr>
        <w:rFonts w:asciiTheme="minorHAnsi" w:hAnsiTheme="minorHAnsi" w:cstheme="minorHAnsi" w:hint="default"/>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2C7C3D8B"/>
    <w:multiLevelType w:val="hybridMultilevel"/>
    <w:tmpl w:val="9F786E44"/>
    <w:lvl w:ilvl="0" w:tplc="0415000B">
      <w:start w:val="1"/>
      <w:numFmt w:val="bullet"/>
      <w:lvlText w:val=""/>
      <w:lvlJc w:val="left"/>
      <w:pPr>
        <w:ind w:left="720" w:hanging="360"/>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76B45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94CBF8">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9C54A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0CA5A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683CE0">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0261F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BE126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160F1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E5C3678"/>
    <w:multiLevelType w:val="hybridMultilevel"/>
    <w:tmpl w:val="5562E5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4ED34B5"/>
    <w:multiLevelType w:val="hybridMultilevel"/>
    <w:tmpl w:val="131EA574"/>
    <w:lvl w:ilvl="0" w:tplc="CDF489D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5F4D3D"/>
    <w:multiLevelType w:val="hybridMultilevel"/>
    <w:tmpl w:val="D8DE3DA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93FCB"/>
    <w:multiLevelType w:val="hybridMultilevel"/>
    <w:tmpl w:val="659C845A"/>
    <w:lvl w:ilvl="0" w:tplc="DCF0845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61275361"/>
    <w:multiLevelType w:val="multilevel"/>
    <w:tmpl w:val="097C3D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53B539F"/>
    <w:multiLevelType w:val="hybridMultilevel"/>
    <w:tmpl w:val="A2948658"/>
    <w:numStyleLink w:val="Zaimportowanystyl1"/>
  </w:abstractNum>
  <w:abstractNum w:abstractNumId="15" w15:restartNumberingAfterBreak="0">
    <w:nsid w:val="70BB01D2"/>
    <w:multiLevelType w:val="multilevel"/>
    <w:tmpl w:val="269C8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4343095"/>
    <w:multiLevelType w:val="hybridMultilevel"/>
    <w:tmpl w:val="52666E9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12"/>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0"/>
  </w:num>
  <w:num w:numId="12">
    <w:abstractNumId w:val="4"/>
  </w:num>
  <w:num w:numId="13">
    <w:abstractNumId w:val="2"/>
  </w:num>
  <w:num w:numId="14">
    <w:abstractNumId w:val="11"/>
  </w:num>
  <w:num w:numId="15">
    <w:abstractNumId w:val="6"/>
  </w:num>
  <w:num w:numId="16">
    <w:abstractNumId w:val="10"/>
  </w:num>
  <w:num w:numId="17">
    <w:abstractNumId w:val="3"/>
  </w:num>
  <w:num w:numId="18">
    <w:abstractNumId w:val="14"/>
  </w:num>
  <w:num w:numId="1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F7"/>
    <w:rsid w:val="00000040"/>
    <w:rsid w:val="00002F11"/>
    <w:rsid w:val="0000309A"/>
    <w:rsid w:val="00003946"/>
    <w:rsid w:val="00004BDC"/>
    <w:rsid w:val="00006824"/>
    <w:rsid w:val="00006F3F"/>
    <w:rsid w:val="00007076"/>
    <w:rsid w:val="00011621"/>
    <w:rsid w:val="00013AEE"/>
    <w:rsid w:val="000146A8"/>
    <w:rsid w:val="00016CE9"/>
    <w:rsid w:val="000203ED"/>
    <w:rsid w:val="0002362F"/>
    <w:rsid w:val="000278D4"/>
    <w:rsid w:val="00027BAF"/>
    <w:rsid w:val="0003051D"/>
    <w:rsid w:val="00031A91"/>
    <w:rsid w:val="000335D0"/>
    <w:rsid w:val="0003395C"/>
    <w:rsid w:val="00036DBF"/>
    <w:rsid w:val="00040060"/>
    <w:rsid w:val="0004040E"/>
    <w:rsid w:val="0004209E"/>
    <w:rsid w:val="0004318F"/>
    <w:rsid w:val="00043395"/>
    <w:rsid w:val="00046F69"/>
    <w:rsid w:val="00051579"/>
    <w:rsid w:val="00051727"/>
    <w:rsid w:val="000518D8"/>
    <w:rsid w:val="000551D6"/>
    <w:rsid w:val="0005587B"/>
    <w:rsid w:val="000574CA"/>
    <w:rsid w:val="00061323"/>
    <w:rsid w:val="00061857"/>
    <w:rsid w:val="00061B45"/>
    <w:rsid w:val="00061ECF"/>
    <w:rsid w:val="00062192"/>
    <w:rsid w:val="000625E9"/>
    <w:rsid w:val="00064636"/>
    <w:rsid w:val="00064FF3"/>
    <w:rsid w:val="0006697D"/>
    <w:rsid w:val="00066BA5"/>
    <w:rsid w:val="00066F30"/>
    <w:rsid w:val="0007141E"/>
    <w:rsid w:val="0007224A"/>
    <w:rsid w:val="000723BC"/>
    <w:rsid w:val="00073D5D"/>
    <w:rsid w:val="0007720F"/>
    <w:rsid w:val="00080256"/>
    <w:rsid w:val="00080AC9"/>
    <w:rsid w:val="00080E43"/>
    <w:rsid w:val="00081C5F"/>
    <w:rsid w:val="00083420"/>
    <w:rsid w:val="0008416C"/>
    <w:rsid w:val="000870C6"/>
    <w:rsid w:val="00087169"/>
    <w:rsid w:val="0008755A"/>
    <w:rsid w:val="00092C0E"/>
    <w:rsid w:val="00095F75"/>
    <w:rsid w:val="00096509"/>
    <w:rsid w:val="00096AC0"/>
    <w:rsid w:val="000A1BD3"/>
    <w:rsid w:val="000A46B9"/>
    <w:rsid w:val="000A4F9F"/>
    <w:rsid w:val="000A74B7"/>
    <w:rsid w:val="000B1CCD"/>
    <w:rsid w:val="000B5B9D"/>
    <w:rsid w:val="000B5C02"/>
    <w:rsid w:val="000B6E98"/>
    <w:rsid w:val="000C380C"/>
    <w:rsid w:val="000C4268"/>
    <w:rsid w:val="000C59AA"/>
    <w:rsid w:val="000D11FB"/>
    <w:rsid w:val="000D1342"/>
    <w:rsid w:val="000D2A47"/>
    <w:rsid w:val="000D2F4F"/>
    <w:rsid w:val="000D53B3"/>
    <w:rsid w:val="000D692E"/>
    <w:rsid w:val="000D6D8F"/>
    <w:rsid w:val="000E0449"/>
    <w:rsid w:val="000E28E9"/>
    <w:rsid w:val="000E4862"/>
    <w:rsid w:val="000E60B1"/>
    <w:rsid w:val="000E7C4A"/>
    <w:rsid w:val="000E7F37"/>
    <w:rsid w:val="000F3AFD"/>
    <w:rsid w:val="000F421D"/>
    <w:rsid w:val="000F4F37"/>
    <w:rsid w:val="000F5075"/>
    <w:rsid w:val="000F5452"/>
    <w:rsid w:val="000F64BD"/>
    <w:rsid w:val="000F7360"/>
    <w:rsid w:val="00101FD4"/>
    <w:rsid w:val="00102CB1"/>
    <w:rsid w:val="00103EDA"/>
    <w:rsid w:val="00110E8A"/>
    <w:rsid w:val="00111532"/>
    <w:rsid w:val="00112908"/>
    <w:rsid w:val="00115F2A"/>
    <w:rsid w:val="00117154"/>
    <w:rsid w:val="00122574"/>
    <w:rsid w:val="00127A8B"/>
    <w:rsid w:val="00131162"/>
    <w:rsid w:val="0013184E"/>
    <w:rsid w:val="0013336D"/>
    <w:rsid w:val="00135ADC"/>
    <w:rsid w:val="0013721B"/>
    <w:rsid w:val="00143647"/>
    <w:rsid w:val="001470D3"/>
    <w:rsid w:val="0015088C"/>
    <w:rsid w:val="00151118"/>
    <w:rsid w:val="00157612"/>
    <w:rsid w:val="0016142D"/>
    <w:rsid w:val="00165021"/>
    <w:rsid w:val="00166961"/>
    <w:rsid w:val="00167B54"/>
    <w:rsid w:val="00167D0D"/>
    <w:rsid w:val="001708F3"/>
    <w:rsid w:val="00172B7A"/>
    <w:rsid w:val="001743CC"/>
    <w:rsid w:val="00177821"/>
    <w:rsid w:val="00180F53"/>
    <w:rsid w:val="00180F8A"/>
    <w:rsid w:val="00181263"/>
    <w:rsid w:val="00182ABB"/>
    <w:rsid w:val="00183696"/>
    <w:rsid w:val="00184343"/>
    <w:rsid w:val="00184754"/>
    <w:rsid w:val="00184CE5"/>
    <w:rsid w:val="001864B4"/>
    <w:rsid w:val="00187124"/>
    <w:rsid w:val="001874D7"/>
    <w:rsid w:val="0019103B"/>
    <w:rsid w:val="00191463"/>
    <w:rsid w:val="00192216"/>
    <w:rsid w:val="001963BD"/>
    <w:rsid w:val="001A49C8"/>
    <w:rsid w:val="001A51D2"/>
    <w:rsid w:val="001A57A6"/>
    <w:rsid w:val="001A60F6"/>
    <w:rsid w:val="001B0239"/>
    <w:rsid w:val="001B0369"/>
    <w:rsid w:val="001B0BA9"/>
    <w:rsid w:val="001B1145"/>
    <w:rsid w:val="001B29CF"/>
    <w:rsid w:val="001B3C85"/>
    <w:rsid w:val="001B55AC"/>
    <w:rsid w:val="001B6789"/>
    <w:rsid w:val="001C0CD3"/>
    <w:rsid w:val="001C11A0"/>
    <w:rsid w:val="001C1D9C"/>
    <w:rsid w:val="001C2B3D"/>
    <w:rsid w:val="001C45DE"/>
    <w:rsid w:val="001D0636"/>
    <w:rsid w:val="001D2DE3"/>
    <w:rsid w:val="001D5377"/>
    <w:rsid w:val="001D5D61"/>
    <w:rsid w:val="001D6114"/>
    <w:rsid w:val="001D6AD6"/>
    <w:rsid w:val="001D6B74"/>
    <w:rsid w:val="001D6C57"/>
    <w:rsid w:val="001E05F0"/>
    <w:rsid w:val="001E226B"/>
    <w:rsid w:val="001E3FDD"/>
    <w:rsid w:val="001E42E6"/>
    <w:rsid w:val="001E468F"/>
    <w:rsid w:val="001E4AC9"/>
    <w:rsid w:val="001F0A97"/>
    <w:rsid w:val="001F0D95"/>
    <w:rsid w:val="001F1622"/>
    <w:rsid w:val="001F23AE"/>
    <w:rsid w:val="001F36BF"/>
    <w:rsid w:val="001F3C02"/>
    <w:rsid w:val="001F4A58"/>
    <w:rsid w:val="001F52BB"/>
    <w:rsid w:val="001F59E9"/>
    <w:rsid w:val="002006EA"/>
    <w:rsid w:val="0020084E"/>
    <w:rsid w:val="002049F0"/>
    <w:rsid w:val="0021009A"/>
    <w:rsid w:val="0021010B"/>
    <w:rsid w:val="00210EEE"/>
    <w:rsid w:val="002110F0"/>
    <w:rsid w:val="002134B0"/>
    <w:rsid w:val="00214188"/>
    <w:rsid w:val="0021473A"/>
    <w:rsid w:val="00215881"/>
    <w:rsid w:val="00215BA7"/>
    <w:rsid w:val="002203E2"/>
    <w:rsid w:val="00221994"/>
    <w:rsid w:val="002238E1"/>
    <w:rsid w:val="00231321"/>
    <w:rsid w:val="00234986"/>
    <w:rsid w:val="0023513E"/>
    <w:rsid w:val="0023582E"/>
    <w:rsid w:val="00236444"/>
    <w:rsid w:val="00242EB6"/>
    <w:rsid w:val="002430DF"/>
    <w:rsid w:val="0024392D"/>
    <w:rsid w:val="00244306"/>
    <w:rsid w:val="00244FAE"/>
    <w:rsid w:val="00246714"/>
    <w:rsid w:val="002520EE"/>
    <w:rsid w:val="00254177"/>
    <w:rsid w:val="0025796C"/>
    <w:rsid w:val="002610FF"/>
    <w:rsid w:val="00261381"/>
    <w:rsid w:val="00262461"/>
    <w:rsid w:val="002625DB"/>
    <w:rsid w:val="00262603"/>
    <w:rsid w:val="00262EEC"/>
    <w:rsid w:val="002635C1"/>
    <w:rsid w:val="002636C3"/>
    <w:rsid w:val="00263B89"/>
    <w:rsid w:val="00264940"/>
    <w:rsid w:val="002653B9"/>
    <w:rsid w:val="002669BB"/>
    <w:rsid w:val="002676CA"/>
    <w:rsid w:val="00271FE2"/>
    <w:rsid w:val="002731E4"/>
    <w:rsid w:val="00275063"/>
    <w:rsid w:val="00275C7F"/>
    <w:rsid w:val="002816FD"/>
    <w:rsid w:val="00281FAF"/>
    <w:rsid w:val="00282465"/>
    <w:rsid w:val="00283E48"/>
    <w:rsid w:val="002878AC"/>
    <w:rsid w:val="00292880"/>
    <w:rsid w:val="00297C3B"/>
    <w:rsid w:val="002A0265"/>
    <w:rsid w:val="002A1621"/>
    <w:rsid w:val="002A28A3"/>
    <w:rsid w:val="002A3FC7"/>
    <w:rsid w:val="002A5919"/>
    <w:rsid w:val="002A648E"/>
    <w:rsid w:val="002A7437"/>
    <w:rsid w:val="002A7617"/>
    <w:rsid w:val="002B3173"/>
    <w:rsid w:val="002B3B99"/>
    <w:rsid w:val="002B3C72"/>
    <w:rsid w:val="002B404D"/>
    <w:rsid w:val="002B411A"/>
    <w:rsid w:val="002B466D"/>
    <w:rsid w:val="002B531A"/>
    <w:rsid w:val="002B53BF"/>
    <w:rsid w:val="002B5502"/>
    <w:rsid w:val="002C073A"/>
    <w:rsid w:val="002C0EF3"/>
    <w:rsid w:val="002C30EE"/>
    <w:rsid w:val="002C4581"/>
    <w:rsid w:val="002C4936"/>
    <w:rsid w:val="002C505B"/>
    <w:rsid w:val="002C75B3"/>
    <w:rsid w:val="002C7634"/>
    <w:rsid w:val="002D0F5A"/>
    <w:rsid w:val="002D12E6"/>
    <w:rsid w:val="002D19E9"/>
    <w:rsid w:val="002D1DFF"/>
    <w:rsid w:val="002D2F7E"/>
    <w:rsid w:val="002D6465"/>
    <w:rsid w:val="002E0818"/>
    <w:rsid w:val="002E4D7E"/>
    <w:rsid w:val="002E5010"/>
    <w:rsid w:val="002E55FD"/>
    <w:rsid w:val="002E62C5"/>
    <w:rsid w:val="002F0397"/>
    <w:rsid w:val="002F06E3"/>
    <w:rsid w:val="002F1C56"/>
    <w:rsid w:val="002F4A78"/>
    <w:rsid w:val="002F5004"/>
    <w:rsid w:val="002F57A0"/>
    <w:rsid w:val="002F76F7"/>
    <w:rsid w:val="002F77AE"/>
    <w:rsid w:val="002F79DE"/>
    <w:rsid w:val="00303A68"/>
    <w:rsid w:val="00305B4D"/>
    <w:rsid w:val="003065EE"/>
    <w:rsid w:val="00311F76"/>
    <w:rsid w:val="003132E5"/>
    <w:rsid w:val="00313792"/>
    <w:rsid w:val="00316AF3"/>
    <w:rsid w:val="00317766"/>
    <w:rsid w:val="00320701"/>
    <w:rsid w:val="00322E86"/>
    <w:rsid w:val="00324009"/>
    <w:rsid w:val="003240C4"/>
    <w:rsid w:val="00327745"/>
    <w:rsid w:val="00327942"/>
    <w:rsid w:val="003332F0"/>
    <w:rsid w:val="00336D17"/>
    <w:rsid w:val="00341493"/>
    <w:rsid w:val="00342617"/>
    <w:rsid w:val="0034376E"/>
    <w:rsid w:val="00346C84"/>
    <w:rsid w:val="003509E6"/>
    <w:rsid w:val="00351541"/>
    <w:rsid w:val="00352331"/>
    <w:rsid w:val="003540D4"/>
    <w:rsid w:val="00354446"/>
    <w:rsid w:val="0035558C"/>
    <w:rsid w:val="0036133B"/>
    <w:rsid w:val="00361B98"/>
    <w:rsid w:val="003624A5"/>
    <w:rsid w:val="003638A8"/>
    <w:rsid w:val="0036522E"/>
    <w:rsid w:val="003658B1"/>
    <w:rsid w:val="00366992"/>
    <w:rsid w:val="003710B7"/>
    <w:rsid w:val="003725AD"/>
    <w:rsid w:val="003731A5"/>
    <w:rsid w:val="00375A71"/>
    <w:rsid w:val="00375C76"/>
    <w:rsid w:val="00377FE8"/>
    <w:rsid w:val="003845DF"/>
    <w:rsid w:val="0038497A"/>
    <w:rsid w:val="00386474"/>
    <w:rsid w:val="00387273"/>
    <w:rsid w:val="00390240"/>
    <w:rsid w:val="00391CB6"/>
    <w:rsid w:val="0039441E"/>
    <w:rsid w:val="003960BD"/>
    <w:rsid w:val="00396BB8"/>
    <w:rsid w:val="003973A3"/>
    <w:rsid w:val="003978CE"/>
    <w:rsid w:val="003A02DD"/>
    <w:rsid w:val="003A2E39"/>
    <w:rsid w:val="003A36E4"/>
    <w:rsid w:val="003A7409"/>
    <w:rsid w:val="003B0DFF"/>
    <w:rsid w:val="003B361F"/>
    <w:rsid w:val="003B46CA"/>
    <w:rsid w:val="003B53AE"/>
    <w:rsid w:val="003B5C4A"/>
    <w:rsid w:val="003B668B"/>
    <w:rsid w:val="003B6BCE"/>
    <w:rsid w:val="003C07A7"/>
    <w:rsid w:val="003C2CB1"/>
    <w:rsid w:val="003D289A"/>
    <w:rsid w:val="003D5A0A"/>
    <w:rsid w:val="003D64B5"/>
    <w:rsid w:val="003D690C"/>
    <w:rsid w:val="003D7CEA"/>
    <w:rsid w:val="003E1847"/>
    <w:rsid w:val="003E593B"/>
    <w:rsid w:val="003E5D53"/>
    <w:rsid w:val="003E641F"/>
    <w:rsid w:val="003E7B4C"/>
    <w:rsid w:val="003E7E37"/>
    <w:rsid w:val="003F0C06"/>
    <w:rsid w:val="003F2E0D"/>
    <w:rsid w:val="003F505E"/>
    <w:rsid w:val="003F6BCC"/>
    <w:rsid w:val="003F6E08"/>
    <w:rsid w:val="003F7409"/>
    <w:rsid w:val="003F7CB7"/>
    <w:rsid w:val="00400183"/>
    <w:rsid w:val="0040135C"/>
    <w:rsid w:val="00402018"/>
    <w:rsid w:val="00403A72"/>
    <w:rsid w:val="00405F51"/>
    <w:rsid w:val="00410916"/>
    <w:rsid w:val="004145A6"/>
    <w:rsid w:val="004165F9"/>
    <w:rsid w:val="00420C16"/>
    <w:rsid w:val="0042195C"/>
    <w:rsid w:val="0042353A"/>
    <w:rsid w:val="004236CD"/>
    <w:rsid w:val="004269E9"/>
    <w:rsid w:val="00427BE7"/>
    <w:rsid w:val="00427D8F"/>
    <w:rsid w:val="0043026B"/>
    <w:rsid w:val="0043053A"/>
    <w:rsid w:val="00432740"/>
    <w:rsid w:val="00435FB3"/>
    <w:rsid w:val="004364E2"/>
    <w:rsid w:val="00440F89"/>
    <w:rsid w:val="00441D85"/>
    <w:rsid w:val="00444272"/>
    <w:rsid w:val="00444708"/>
    <w:rsid w:val="004456FE"/>
    <w:rsid w:val="0044680B"/>
    <w:rsid w:val="0044685F"/>
    <w:rsid w:val="00446FB4"/>
    <w:rsid w:val="00446FEF"/>
    <w:rsid w:val="00453000"/>
    <w:rsid w:val="004530D9"/>
    <w:rsid w:val="004544C9"/>
    <w:rsid w:val="00456548"/>
    <w:rsid w:val="00456BD8"/>
    <w:rsid w:val="00461707"/>
    <w:rsid w:val="00463860"/>
    <w:rsid w:val="00464B32"/>
    <w:rsid w:val="00465605"/>
    <w:rsid w:val="00465B7A"/>
    <w:rsid w:val="00467FF4"/>
    <w:rsid w:val="00470115"/>
    <w:rsid w:val="00471C15"/>
    <w:rsid w:val="00472710"/>
    <w:rsid w:val="00472BD0"/>
    <w:rsid w:val="0047431C"/>
    <w:rsid w:val="00477569"/>
    <w:rsid w:val="004840A4"/>
    <w:rsid w:val="004845D0"/>
    <w:rsid w:val="004867F2"/>
    <w:rsid w:val="00486FBA"/>
    <w:rsid w:val="00487727"/>
    <w:rsid w:val="00490EB4"/>
    <w:rsid w:val="004918DD"/>
    <w:rsid w:val="00492967"/>
    <w:rsid w:val="00495063"/>
    <w:rsid w:val="00495D20"/>
    <w:rsid w:val="00496FCB"/>
    <w:rsid w:val="004A13AC"/>
    <w:rsid w:val="004A2D77"/>
    <w:rsid w:val="004A36B6"/>
    <w:rsid w:val="004A3F87"/>
    <w:rsid w:val="004A5407"/>
    <w:rsid w:val="004A5644"/>
    <w:rsid w:val="004B146D"/>
    <w:rsid w:val="004B1B95"/>
    <w:rsid w:val="004B2047"/>
    <w:rsid w:val="004B20C4"/>
    <w:rsid w:val="004B33B7"/>
    <w:rsid w:val="004B3AE5"/>
    <w:rsid w:val="004B3E0D"/>
    <w:rsid w:val="004B4D63"/>
    <w:rsid w:val="004B5200"/>
    <w:rsid w:val="004B5531"/>
    <w:rsid w:val="004B57E8"/>
    <w:rsid w:val="004B7EC6"/>
    <w:rsid w:val="004C056B"/>
    <w:rsid w:val="004C5958"/>
    <w:rsid w:val="004D02D1"/>
    <w:rsid w:val="004D093A"/>
    <w:rsid w:val="004D2AC8"/>
    <w:rsid w:val="004D4400"/>
    <w:rsid w:val="004D4B30"/>
    <w:rsid w:val="004D687B"/>
    <w:rsid w:val="004D6C4D"/>
    <w:rsid w:val="004E190E"/>
    <w:rsid w:val="004E2268"/>
    <w:rsid w:val="004E592F"/>
    <w:rsid w:val="004F235F"/>
    <w:rsid w:val="004F43B6"/>
    <w:rsid w:val="005013A9"/>
    <w:rsid w:val="0050324A"/>
    <w:rsid w:val="0050325D"/>
    <w:rsid w:val="005105F1"/>
    <w:rsid w:val="00511C8C"/>
    <w:rsid w:val="00515DC4"/>
    <w:rsid w:val="00515FB8"/>
    <w:rsid w:val="00515FE9"/>
    <w:rsid w:val="005201E8"/>
    <w:rsid w:val="005212B6"/>
    <w:rsid w:val="00527650"/>
    <w:rsid w:val="0053121E"/>
    <w:rsid w:val="0053184C"/>
    <w:rsid w:val="00532067"/>
    <w:rsid w:val="00532B2D"/>
    <w:rsid w:val="005332D2"/>
    <w:rsid w:val="00536C1D"/>
    <w:rsid w:val="00540428"/>
    <w:rsid w:val="00540A1E"/>
    <w:rsid w:val="005527A3"/>
    <w:rsid w:val="00552C27"/>
    <w:rsid w:val="00552EF4"/>
    <w:rsid w:val="00553A55"/>
    <w:rsid w:val="00555AAC"/>
    <w:rsid w:val="0056128F"/>
    <w:rsid w:val="00562475"/>
    <w:rsid w:val="00563EF1"/>
    <w:rsid w:val="00565EC9"/>
    <w:rsid w:val="00567799"/>
    <w:rsid w:val="00571CE7"/>
    <w:rsid w:val="00576C0F"/>
    <w:rsid w:val="00577AA4"/>
    <w:rsid w:val="00577CBC"/>
    <w:rsid w:val="005827F5"/>
    <w:rsid w:val="00582E38"/>
    <w:rsid w:val="005855E7"/>
    <w:rsid w:val="00586421"/>
    <w:rsid w:val="005918D1"/>
    <w:rsid w:val="00591B80"/>
    <w:rsid w:val="00593321"/>
    <w:rsid w:val="005934E5"/>
    <w:rsid w:val="00595BF8"/>
    <w:rsid w:val="00596F98"/>
    <w:rsid w:val="005973BB"/>
    <w:rsid w:val="00597EB9"/>
    <w:rsid w:val="005A0C95"/>
    <w:rsid w:val="005A1A82"/>
    <w:rsid w:val="005A1BCD"/>
    <w:rsid w:val="005A3DEF"/>
    <w:rsid w:val="005A426F"/>
    <w:rsid w:val="005A4803"/>
    <w:rsid w:val="005A5080"/>
    <w:rsid w:val="005A575A"/>
    <w:rsid w:val="005B0AE3"/>
    <w:rsid w:val="005B1286"/>
    <w:rsid w:val="005B2E93"/>
    <w:rsid w:val="005B4C75"/>
    <w:rsid w:val="005B5523"/>
    <w:rsid w:val="005B7528"/>
    <w:rsid w:val="005B763B"/>
    <w:rsid w:val="005C43F3"/>
    <w:rsid w:val="005C608A"/>
    <w:rsid w:val="005C726A"/>
    <w:rsid w:val="005C7F4B"/>
    <w:rsid w:val="005D0492"/>
    <w:rsid w:val="005D2107"/>
    <w:rsid w:val="005D22CB"/>
    <w:rsid w:val="005D2D71"/>
    <w:rsid w:val="005D314A"/>
    <w:rsid w:val="005D46FB"/>
    <w:rsid w:val="005D4CE0"/>
    <w:rsid w:val="005D5005"/>
    <w:rsid w:val="005D6CE6"/>
    <w:rsid w:val="005D74E8"/>
    <w:rsid w:val="005D7E23"/>
    <w:rsid w:val="005E1231"/>
    <w:rsid w:val="005E3179"/>
    <w:rsid w:val="005E3D22"/>
    <w:rsid w:val="005E4612"/>
    <w:rsid w:val="005F0B2B"/>
    <w:rsid w:val="005F0E2A"/>
    <w:rsid w:val="005F0E7B"/>
    <w:rsid w:val="005F41FF"/>
    <w:rsid w:val="005F4F17"/>
    <w:rsid w:val="005F56DB"/>
    <w:rsid w:val="005F6108"/>
    <w:rsid w:val="00602C6F"/>
    <w:rsid w:val="006033FB"/>
    <w:rsid w:val="00606670"/>
    <w:rsid w:val="00607BFC"/>
    <w:rsid w:val="00610AAA"/>
    <w:rsid w:val="00610DB0"/>
    <w:rsid w:val="006144A1"/>
    <w:rsid w:val="006147AF"/>
    <w:rsid w:val="006227DF"/>
    <w:rsid w:val="0062298C"/>
    <w:rsid w:val="00622C91"/>
    <w:rsid w:val="00632F14"/>
    <w:rsid w:val="006336F1"/>
    <w:rsid w:val="00634564"/>
    <w:rsid w:val="00636A5A"/>
    <w:rsid w:val="00637A8F"/>
    <w:rsid w:val="0064084B"/>
    <w:rsid w:val="0064225D"/>
    <w:rsid w:val="00642AC0"/>
    <w:rsid w:val="00647FBE"/>
    <w:rsid w:val="00650CB5"/>
    <w:rsid w:val="00654714"/>
    <w:rsid w:val="00654BF3"/>
    <w:rsid w:val="0065509A"/>
    <w:rsid w:val="00656415"/>
    <w:rsid w:val="00660914"/>
    <w:rsid w:val="00661E6B"/>
    <w:rsid w:val="00662562"/>
    <w:rsid w:val="0066285B"/>
    <w:rsid w:val="00662D50"/>
    <w:rsid w:val="00665908"/>
    <w:rsid w:val="006729D0"/>
    <w:rsid w:val="00673898"/>
    <w:rsid w:val="0067395B"/>
    <w:rsid w:val="00674B06"/>
    <w:rsid w:val="00674C23"/>
    <w:rsid w:val="00675656"/>
    <w:rsid w:val="006767D5"/>
    <w:rsid w:val="00677B05"/>
    <w:rsid w:val="00681B1E"/>
    <w:rsid w:val="00681B3D"/>
    <w:rsid w:val="00682627"/>
    <w:rsid w:val="00682B20"/>
    <w:rsid w:val="00683D21"/>
    <w:rsid w:val="006843AB"/>
    <w:rsid w:val="0068494F"/>
    <w:rsid w:val="006862BD"/>
    <w:rsid w:val="00687ECB"/>
    <w:rsid w:val="0069147F"/>
    <w:rsid w:val="00694401"/>
    <w:rsid w:val="0069539F"/>
    <w:rsid w:val="00695A3F"/>
    <w:rsid w:val="006A0AB9"/>
    <w:rsid w:val="006A17FE"/>
    <w:rsid w:val="006A1F27"/>
    <w:rsid w:val="006A1FDC"/>
    <w:rsid w:val="006A22B0"/>
    <w:rsid w:val="006A2A3E"/>
    <w:rsid w:val="006A2D36"/>
    <w:rsid w:val="006A3891"/>
    <w:rsid w:val="006A4BA8"/>
    <w:rsid w:val="006A52AE"/>
    <w:rsid w:val="006B223D"/>
    <w:rsid w:val="006B4433"/>
    <w:rsid w:val="006B4AC3"/>
    <w:rsid w:val="006B4F17"/>
    <w:rsid w:val="006B5C0C"/>
    <w:rsid w:val="006B7514"/>
    <w:rsid w:val="006B7CCD"/>
    <w:rsid w:val="006C08F2"/>
    <w:rsid w:val="006C3092"/>
    <w:rsid w:val="006C34D2"/>
    <w:rsid w:val="006C5CF2"/>
    <w:rsid w:val="006C7E3C"/>
    <w:rsid w:val="006C7FAA"/>
    <w:rsid w:val="006D1C12"/>
    <w:rsid w:val="006D2A93"/>
    <w:rsid w:val="006D3E30"/>
    <w:rsid w:val="006D48D0"/>
    <w:rsid w:val="006D4B3B"/>
    <w:rsid w:val="006D58C3"/>
    <w:rsid w:val="006D5D1D"/>
    <w:rsid w:val="006D71E8"/>
    <w:rsid w:val="006E1701"/>
    <w:rsid w:val="006E2290"/>
    <w:rsid w:val="006E22DB"/>
    <w:rsid w:val="006E512E"/>
    <w:rsid w:val="006F2A80"/>
    <w:rsid w:val="006F3A55"/>
    <w:rsid w:val="006F4B8E"/>
    <w:rsid w:val="006F5001"/>
    <w:rsid w:val="006F68A0"/>
    <w:rsid w:val="006F75DC"/>
    <w:rsid w:val="00702248"/>
    <w:rsid w:val="00702D40"/>
    <w:rsid w:val="007036F6"/>
    <w:rsid w:val="00704CEA"/>
    <w:rsid w:val="00707583"/>
    <w:rsid w:val="00713994"/>
    <w:rsid w:val="00713ADF"/>
    <w:rsid w:val="007143B2"/>
    <w:rsid w:val="00714C7B"/>
    <w:rsid w:val="00715D69"/>
    <w:rsid w:val="007166E2"/>
    <w:rsid w:val="00717708"/>
    <w:rsid w:val="00717FBE"/>
    <w:rsid w:val="00720833"/>
    <w:rsid w:val="00722BAA"/>
    <w:rsid w:val="00722C94"/>
    <w:rsid w:val="007234E3"/>
    <w:rsid w:val="00727752"/>
    <w:rsid w:val="007309FB"/>
    <w:rsid w:val="00731A89"/>
    <w:rsid w:val="007342D6"/>
    <w:rsid w:val="00735237"/>
    <w:rsid w:val="00736960"/>
    <w:rsid w:val="00737811"/>
    <w:rsid w:val="00737F0B"/>
    <w:rsid w:val="00743C59"/>
    <w:rsid w:val="0074539D"/>
    <w:rsid w:val="007459FB"/>
    <w:rsid w:val="00745F1A"/>
    <w:rsid w:val="00746994"/>
    <w:rsid w:val="00747378"/>
    <w:rsid w:val="007504C1"/>
    <w:rsid w:val="0075128F"/>
    <w:rsid w:val="007516BF"/>
    <w:rsid w:val="00754EE7"/>
    <w:rsid w:val="007556A8"/>
    <w:rsid w:val="0075633E"/>
    <w:rsid w:val="00757DCB"/>
    <w:rsid w:val="00762CF4"/>
    <w:rsid w:val="007637EC"/>
    <w:rsid w:val="00766547"/>
    <w:rsid w:val="00767F27"/>
    <w:rsid w:val="0077407C"/>
    <w:rsid w:val="00775082"/>
    <w:rsid w:val="00781674"/>
    <w:rsid w:val="00782F5F"/>
    <w:rsid w:val="0078595D"/>
    <w:rsid w:val="007869D8"/>
    <w:rsid w:val="0079106C"/>
    <w:rsid w:val="00791318"/>
    <w:rsid w:val="00792345"/>
    <w:rsid w:val="00796204"/>
    <w:rsid w:val="0079727E"/>
    <w:rsid w:val="007A0619"/>
    <w:rsid w:val="007A69EE"/>
    <w:rsid w:val="007A6D78"/>
    <w:rsid w:val="007A7B5F"/>
    <w:rsid w:val="007A7EB9"/>
    <w:rsid w:val="007A7F73"/>
    <w:rsid w:val="007C03F6"/>
    <w:rsid w:val="007C0755"/>
    <w:rsid w:val="007C0F6B"/>
    <w:rsid w:val="007C1F14"/>
    <w:rsid w:val="007C313F"/>
    <w:rsid w:val="007C3B1F"/>
    <w:rsid w:val="007C3D5C"/>
    <w:rsid w:val="007C6D96"/>
    <w:rsid w:val="007C74D7"/>
    <w:rsid w:val="007D0B07"/>
    <w:rsid w:val="007D1097"/>
    <w:rsid w:val="007D6EFF"/>
    <w:rsid w:val="007E2C00"/>
    <w:rsid w:val="007E4488"/>
    <w:rsid w:val="007E5913"/>
    <w:rsid w:val="007E70D5"/>
    <w:rsid w:val="007F3781"/>
    <w:rsid w:val="007F4FD5"/>
    <w:rsid w:val="007F519E"/>
    <w:rsid w:val="007F5945"/>
    <w:rsid w:val="007F7311"/>
    <w:rsid w:val="007F7D42"/>
    <w:rsid w:val="00800933"/>
    <w:rsid w:val="008010DA"/>
    <w:rsid w:val="00802103"/>
    <w:rsid w:val="00802250"/>
    <w:rsid w:val="00802AE4"/>
    <w:rsid w:val="008063DE"/>
    <w:rsid w:val="008070E2"/>
    <w:rsid w:val="0080743C"/>
    <w:rsid w:val="00807C5D"/>
    <w:rsid w:val="008113BE"/>
    <w:rsid w:val="008145AF"/>
    <w:rsid w:val="008145B1"/>
    <w:rsid w:val="008150CA"/>
    <w:rsid w:val="008151BF"/>
    <w:rsid w:val="0081735A"/>
    <w:rsid w:val="008208AE"/>
    <w:rsid w:val="00820F00"/>
    <w:rsid w:val="008231B7"/>
    <w:rsid w:val="00823E83"/>
    <w:rsid w:val="00825A36"/>
    <w:rsid w:val="00826ADF"/>
    <w:rsid w:val="00830DBC"/>
    <w:rsid w:val="0083638F"/>
    <w:rsid w:val="00841123"/>
    <w:rsid w:val="0084179B"/>
    <w:rsid w:val="00841B2A"/>
    <w:rsid w:val="00842191"/>
    <w:rsid w:val="00843718"/>
    <w:rsid w:val="0084391C"/>
    <w:rsid w:val="00844439"/>
    <w:rsid w:val="008445AF"/>
    <w:rsid w:val="0084517E"/>
    <w:rsid w:val="00847C46"/>
    <w:rsid w:val="0085675C"/>
    <w:rsid w:val="00862D01"/>
    <w:rsid w:val="00864947"/>
    <w:rsid w:val="00865C59"/>
    <w:rsid w:val="008675B6"/>
    <w:rsid w:val="008675BF"/>
    <w:rsid w:val="00870700"/>
    <w:rsid w:val="00871131"/>
    <w:rsid w:val="008712D9"/>
    <w:rsid w:val="00872EC5"/>
    <w:rsid w:val="008769CB"/>
    <w:rsid w:val="00881407"/>
    <w:rsid w:val="00883FD3"/>
    <w:rsid w:val="0088658D"/>
    <w:rsid w:val="00887DFE"/>
    <w:rsid w:val="00892E17"/>
    <w:rsid w:val="00893CB3"/>
    <w:rsid w:val="00894224"/>
    <w:rsid w:val="008949EF"/>
    <w:rsid w:val="00895F9C"/>
    <w:rsid w:val="00897367"/>
    <w:rsid w:val="008A0035"/>
    <w:rsid w:val="008A06BB"/>
    <w:rsid w:val="008A0EC3"/>
    <w:rsid w:val="008A11E1"/>
    <w:rsid w:val="008A15F4"/>
    <w:rsid w:val="008A20B7"/>
    <w:rsid w:val="008A6277"/>
    <w:rsid w:val="008A6A8F"/>
    <w:rsid w:val="008A7B83"/>
    <w:rsid w:val="008B22EB"/>
    <w:rsid w:val="008B2B47"/>
    <w:rsid w:val="008B32EE"/>
    <w:rsid w:val="008B39C7"/>
    <w:rsid w:val="008C1E63"/>
    <w:rsid w:val="008C3D7F"/>
    <w:rsid w:val="008C63B8"/>
    <w:rsid w:val="008C737D"/>
    <w:rsid w:val="008D0071"/>
    <w:rsid w:val="008D05CB"/>
    <w:rsid w:val="008D0978"/>
    <w:rsid w:val="008D13EB"/>
    <w:rsid w:val="008D208E"/>
    <w:rsid w:val="008D24B2"/>
    <w:rsid w:val="008D6B24"/>
    <w:rsid w:val="008D7156"/>
    <w:rsid w:val="008E0388"/>
    <w:rsid w:val="008E3B5E"/>
    <w:rsid w:val="008E72CD"/>
    <w:rsid w:val="008F1AC8"/>
    <w:rsid w:val="008F1B3A"/>
    <w:rsid w:val="008F3C9B"/>
    <w:rsid w:val="008F3D68"/>
    <w:rsid w:val="008F4308"/>
    <w:rsid w:val="008F48A6"/>
    <w:rsid w:val="008F54A4"/>
    <w:rsid w:val="008F6500"/>
    <w:rsid w:val="008F66A9"/>
    <w:rsid w:val="008F68C0"/>
    <w:rsid w:val="008F7934"/>
    <w:rsid w:val="008F7A36"/>
    <w:rsid w:val="009006CD"/>
    <w:rsid w:val="00901B03"/>
    <w:rsid w:val="00902276"/>
    <w:rsid w:val="0090238A"/>
    <w:rsid w:val="009025F5"/>
    <w:rsid w:val="00906DC3"/>
    <w:rsid w:val="00906FBB"/>
    <w:rsid w:val="009074C0"/>
    <w:rsid w:val="009143AA"/>
    <w:rsid w:val="00914F22"/>
    <w:rsid w:val="00933AEE"/>
    <w:rsid w:val="0093667D"/>
    <w:rsid w:val="00936F23"/>
    <w:rsid w:val="009410E9"/>
    <w:rsid w:val="00943769"/>
    <w:rsid w:val="0094458C"/>
    <w:rsid w:val="00946268"/>
    <w:rsid w:val="009462E8"/>
    <w:rsid w:val="00946D48"/>
    <w:rsid w:val="00947F47"/>
    <w:rsid w:val="009514A6"/>
    <w:rsid w:val="009518FD"/>
    <w:rsid w:val="009534AE"/>
    <w:rsid w:val="009559B0"/>
    <w:rsid w:val="009609C6"/>
    <w:rsid w:val="00960CA8"/>
    <w:rsid w:val="00961605"/>
    <w:rsid w:val="00963C61"/>
    <w:rsid w:val="00965819"/>
    <w:rsid w:val="00970E47"/>
    <w:rsid w:val="009714E6"/>
    <w:rsid w:val="00972151"/>
    <w:rsid w:val="0097254F"/>
    <w:rsid w:val="0097362C"/>
    <w:rsid w:val="00985A76"/>
    <w:rsid w:val="009908F0"/>
    <w:rsid w:val="00991774"/>
    <w:rsid w:val="009923FC"/>
    <w:rsid w:val="00993103"/>
    <w:rsid w:val="0099657A"/>
    <w:rsid w:val="00997600"/>
    <w:rsid w:val="009A1625"/>
    <w:rsid w:val="009A2083"/>
    <w:rsid w:val="009A6A8F"/>
    <w:rsid w:val="009B1D6C"/>
    <w:rsid w:val="009C13A1"/>
    <w:rsid w:val="009C47BF"/>
    <w:rsid w:val="009C480D"/>
    <w:rsid w:val="009C49C7"/>
    <w:rsid w:val="009C4F30"/>
    <w:rsid w:val="009C61E3"/>
    <w:rsid w:val="009C6990"/>
    <w:rsid w:val="009C7199"/>
    <w:rsid w:val="009C7DA0"/>
    <w:rsid w:val="009D0DCC"/>
    <w:rsid w:val="009D1F1E"/>
    <w:rsid w:val="009D25D8"/>
    <w:rsid w:val="009D26A0"/>
    <w:rsid w:val="009D5327"/>
    <w:rsid w:val="009D538A"/>
    <w:rsid w:val="009E00D1"/>
    <w:rsid w:val="009E02F9"/>
    <w:rsid w:val="009E0E38"/>
    <w:rsid w:val="009E0EB3"/>
    <w:rsid w:val="009E3420"/>
    <w:rsid w:val="009E416A"/>
    <w:rsid w:val="009E4D7C"/>
    <w:rsid w:val="009E6F94"/>
    <w:rsid w:val="009E7AB8"/>
    <w:rsid w:val="009E7AD6"/>
    <w:rsid w:val="009F187C"/>
    <w:rsid w:val="009F4981"/>
    <w:rsid w:val="009F53AA"/>
    <w:rsid w:val="009F7B30"/>
    <w:rsid w:val="00A01E2A"/>
    <w:rsid w:val="00A033E8"/>
    <w:rsid w:val="00A036B5"/>
    <w:rsid w:val="00A03A5D"/>
    <w:rsid w:val="00A03A83"/>
    <w:rsid w:val="00A05500"/>
    <w:rsid w:val="00A05641"/>
    <w:rsid w:val="00A063B0"/>
    <w:rsid w:val="00A06A0B"/>
    <w:rsid w:val="00A13291"/>
    <w:rsid w:val="00A15773"/>
    <w:rsid w:val="00A15FBD"/>
    <w:rsid w:val="00A16D79"/>
    <w:rsid w:val="00A2231C"/>
    <w:rsid w:val="00A22E83"/>
    <w:rsid w:val="00A23166"/>
    <w:rsid w:val="00A26FD5"/>
    <w:rsid w:val="00A279E6"/>
    <w:rsid w:val="00A31F18"/>
    <w:rsid w:val="00A3606A"/>
    <w:rsid w:val="00A41786"/>
    <w:rsid w:val="00A4375B"/>
    <w:rsid w:val="00A43D82"/>
    <w:rsid w:val="00A44184"/>
    <w:rsid w:val="00A45175"/>
    <w:rsid w:val="00A45DEC"/>
    <w:rsid w:val="00A47344"/>
    <w:rsid w:val="00A51919"/>
    <w:rsid w:val="00A52659"/>
    <w:rsid w:val="00A53ED3"/>
    <w:rsid w:val="00A541BB"/>
    <w:rsid w:val="00A54444"/>
    <w:rsid w:val="00A55C2D"/>
    <w:rsid w:val="00A56DE8"/>
    <w:rsid w:val="00A606B9"/>
    <w:rsid w:val="00A61100"/>
    <w:rsid w:val="00A62DBF"/>
    <w:rsid w:val="00A630F7"/>
    <w:rsid w:val="00A653B7"/>
    <w:rsid w:val="00A71957"/>
    <w:rsid w:val="00A72905"/>
    <w:rsid w:val="00A73C72"/>
    <w:rsid w:val="00A746D5"/>
    <w:rsid w:val="00A74E9A"/>
    <w:rsid w:val="00A7555B"/>
    <w:rsid w:val="00A760F2"/>
    <w:rsid w:val="00A771A0"/>
    <w:rsid w:val="00A81F55"/>
    <w:rsid w:val="00A84A2E"/>
    <w:rsid w:val="00A86BCC"/>
    <w:rsid w:val="00A8725C"/>
    <w:rsid w:val="00A872DE"/>
    <w:rsid w:val="00A939C5"/>
    <w:rsid w:val="00A93C99"/>
    <w:rsid w:val="00A9675C"/>
    <w:rsid w:val="00A971A3"/>
    <w:rsid w:val="00AA018B"/>
    <w:rsid w:val="00AA01E7"/>
    <w:rsid w:val="00AA3C0A"/>
    <w:rsid w:val="00AA3D27"/>
    <w:rsid w:val="00AA4489"/>
    <w:rsid w:val="00AA611D"/>
    <w:rsid w:val="00AA7A9E"/>
    <w:rsid w:val="00AA7D47"/>
    <w:rsid w:val="00AB0752"/>
    <w:rsid w:val="00AB1CCF"/>
    <w:rsid w:val="00AB44C9"/>
    <w:rsid w:val="00AB5501"/>
    <w:rsid w:val="00AB5F1F"/>
    <w:rsid w:val="00AB79D6"/>
    <w:rsid w:val="00AC0A27"/>
    <w:rsid w:val="00AC1B2C"/>
    <w:rsid w:val="00AC1E8E"/>
    <w:rsid w:val="00AC243D"/>
    <w:rsid w:val="00AC3795"/>
    <w:rsid w:val="00AC429B"/>
    <w:rsid w:val="00AC6A50"/>
    <w:rsid w:val="00AC7D46"/>
    <w:rsid w:val="00AD0F8B"/>
    <w:rsid w:val="00AD1952"/>
    <w:rsid w:val="00AD4A10"/>
    <w:rsid w:val="00AD6A51"/>
    <w:rsid w:val="00AE0B98"/>
    <w:rsid w:val="00AE2D1A"/>
    <w:rsid w:val="00AE66EB"/>
    <w:rsid w:val="00AE7A20"/>
    <w:rsid w:val="00AF06FC"/>
    <w:rsid w:val="00AF0946"/>
    <w:rsid w:val="00AF0DC3"/>
    <w:rsid w:val="00AF1C1B"/>
    <w:rsid w:val="00AF2A7D"/>
    <w:rsid w:val="00AF5112"/>
    <w:rsid w:val="00B003D8"/>
    <w:rsid w:val="00B00817"/>
    <w:rsid w:val="00B038EB"/>
    <w:rsid w:val="00B069FC"/>
    <w:rsid w:val="00B07909"/>
    <w:rsid w:val="00B11F8F"/>
    <w:rsid w:val="00B130B4"/>
    <w:rsid w:val="00B13D51"/>
    <w:rsid w:val="00B15FBD"/>
    <w:rsid w:val="00B175FB"/>
    <w:rsid w:val="00B21FBE"/>
    <w:rsid w:val="00B24854"/>
    <w:rsid w:val="00B24D40"/>
    <w:rsid w:val="00B25669"/>
    <w:rsid w:val="00B25A60"/>
    <w:rsid w:val="00B25BF9"/>
    <w:rsid w:val="00B26176"/>
    <w:rsid w:val="00B27599"/>
    <w:rsid w:val="00B27C45"/>
    <w:rsid w:val="00B30505"/>
    <w:rsid w:val="00B31193"/>
    <w:rsid w:val="00B311FD"/>
    <w:rsid w:val="00B32192"/>
    <w:rsid w:val="00B33A4E"/>
    <w:rsid w:val="00B33B96"/>
    <w:rsid w:val="00B33CDC"/>
    <w:rsid w:val="00B3447B"/>
    <w:rsid w:val="00B34A3B"/>
    <w:rsid w:val="00B34D7C"/>
    <w:rsid w:val="00B43436"/>
    <w:rsid w:val="00B45878"/>
    <w:rsid w:val="00B47C0B"/>
    <w:rsid w:val="00B50046"/>
    <w:rsid w:val="00B50457"/>
    <w:rsid w:val="00B507CE"/>
    <w:rsid w:val="00B524B1"/>
    <w:rsid w:val="00B531FE"/>
    <w:rsid w:val="00B54E53"/>
    <w:rsid w:val="00B54EE5"/>
    <w:rsid w:val="00B56483"/>
    <w:rsid w:val="00B60947"/>
    <w:rsid w:val="00B60FFD"/>
    <w:rsid w:val="00B61A67"/>
    <w:rsid w:val="00B61FDE"/>
    <w:rsid w:val="00B62721"/>
    <w:rsid w:val="00B64D5D"/>
    <w:rsid w:val="00B6511D"/>
    <w:rsid w:val="00B65CF5"/>
    <w:rsid w:val="00B6784C"/>
    <w:rsid w:val="00B74E07"/>
    <w:rsid w:val="00B762F6"/>
    <w:rsid w:val="00B772C6"/>
    <w:rsid w:val="00B80466"/>
    <w:rsid w:val="00B8150C"/>
    <w:rsid w:val="00B830D9"/>
    <w:rsid w:val="00B845D3"/>
    <w:rsid w:val="00B84F82"/>
    <w:rsid w:val="00B85AF5"/>
    <w:rsid w:val="00B863A2"/>
    <w:rsid w:val="00B863FF"/>
    <w:rsid w:val="00B86458"/>
    <w:rsid w:val="00B86A2B"/>
    <w:rsid w:val="00B93A8B"/>
    <w:rsid w:val="00B93CF6"/>
    <w:rsid w:val="00B96CA4"/>
    <w:rsid w:val="00BA007D"/>
    <w:rsid w:val="00BA4223"/>
    <w:rsid w:val="00BA5A94"/>
    <w:rsid w:val="00BB281E"/>
    <w:rsid w:val="00BB2D14"/>
    <w:rsid w:val="00BB2F14"/>
    <w:rsid w:val="00BB580D"/>
    <w:rsid w:val="00BB66B7"/>
    <w:rsid w:val="00BB692C"/>
    <w:rsid w:val="00BB74BA"/>
    <w:rsid w:val="00BB75E7"/>
    <w:rsid w:val="00BB78EF"/>
    <w:rsid w:val="00BB7F06"/>
    <w:rsid w:val="00BC0788"/>
    <w:rsid w:val="00BC3407"/>
    <w:rsid w:val="00BC356F"/>
    <w:rsid w:val="00BC36E3"/>
    <w:rsid w:val="00BC7533"/>
    <w:rsid w:val="00BD07F3"/>
    <w:rsid w:val="00BD1A1E"/>
    <w:rsid w:val="00BD1A77"/>
    <w:rsid w:val="00BD216E"/>
    <w:rsid w:val="00BD26BF"/>
    <w:rsid w:val="00BD321B"/>
    <w:rsid w:val="00BD332D"/>
    <w:rsid w:val="00BD4DAE"/>
    <w:rsid w:val="00BD5673"/>
    <w:rsid w:val="00BE0D69"/>
    <w:rsid w:val="00BE0D94"/>
    <w:rsid w:val="00BE47DA"/>
    <w:rsid w:val="00BE5E3F"/>
    <w:rsid w:val="00BE6340"/>
    <w:rsid w:val="00BF1C6D"/>
    <w:rsid w:val="00BF28E3"/>
    <w:rsid w:val="00BF5D89"/>
    <w:rsid w:val="00C0066B"/>
    <w:rsid w:val="00C0088F"/>
    <w:rsid w:val="00C01CD8"/>
    <w:rsid w:val="00C036D5"/>
    <w:rsid w:val="00C07D77"/>
    <w:rsid w:val="00C10847"/>
    <w:rsid w:val="00C112C8"/>
    <w:rsid w:val="00C116BE"/>
    <w:rsid w:val="00C11F77"/>
    <w:rsid w:val="00C13C98"/>
    <w:rsid w:val="00C1531A"/>
    <w:rsid w:val="00C15653"/>
    <w:rsid w:val="00C176A2"/>
    <w:rsid w:val="00C17E8A"/>
    <w:rsid w:val="00C20996"/>
    <w:rsid w:val="00C20AAA"/>
    <w:rsid w:val="00C21745"/>
    <w:rsid w:val="00C220EC"/>
    <w:rsid w:val="00C223EB"/>
    <w:rsid w:val="00C23D3A"/>
    <w:rsid w:val="00C23EF8"/>
    <w:rsid w:val="00C2466C"/>
    <w:rsid w:val="00C273DD"/>
    <w:rsid w:val="00C34F4B"/>
    <w:rsid w:val="00C40BD7"/>
    <w:rsid w:val="00C41C91"/>
    <w:rsid w:val="00C426CF"/>
    <w:rsid w:val="00C42A29"/>
    <w:rsid w:val="00C432CE"/>
    <w:rsid w:val="00C44FBE"/>
    <w:rsid w:val="00C47522"/>
    <w:rsid w:val="00C50079"/>
    <w:rsid w:val="00C50FF6"/>
    <w:rsid w:val="00C525BE"/>
    <w:rsid w:val="00C52A84"/>
    <w:rsid w:val="00C53B1B"/>
    <w:rsid w:val="00C55760"/>
    <w:rsid w:val="00C561A1"/>
    <w:rsid w:val="00C6021E"/>
    <w:rsid w:val="00C61F3B"/>
    <w:rsid w:val="00C62064"/>
    <w:rsid w:val="00C62B74"/>
    <w:rsid w:val="00C63BFA"/>
    <w:rsid w:val="00C64971"/>
    <w:rsid w:val="00C679C8"/>
    <w:rsid w:val="00C716F4"/>
    <w:rsid w:val="00C77C38"/>
    <w:rsid w:val="00C80F72"/>
    <w:rsid w:val="00C81113"/>
    <w:rsid w:val="00C816A4"/>
    <w:rsid w:val="00C85173"/>
    <w:rsid w:val="00C858D2"/>
    <w:rsid w:val="00C86E75"/>
    <w:rsid w:val="00C932CD"/>
    <w:rsid w:val="00C9343D"/>
    <w:rsid w:val="00C93665"/>
    <w:rsid w:val="00C9407E"/>
    <w:rsid w:val="00C9434B"/>
    <w:rsid w:val="00C9549B"/>
    <w:rsid w:val="00C9625E"/>
    <w:rsid w:val="00C9631B"/>
    <w:rsid w:val="00C9640B"/>
    <w:rsid w:val="00C97D92"/>
    <w:rsid w:val="00CA13E7"/>
    <w:rsid w:val="00CA2C07"/>
    <w:rsid w:val="00CA56CB"/>
    <w:rsid w:val="00CA731A"/>
    <w:rsid w:val="00CA77A9"/>
    <w:rsid w:val="00CB00BB"/>
    <w:rsid w:val="00CB0263"/>
    <w:rsid w:val="00CB09D8"/>
    <w:rsid w:val="00CB474D"/>
    <w:rsid w:val="00CB5B4B"/>
    <w:rsid w:val="00CB6083"/>
    <w:rsid w:val="00CB6ADE"/>
    <w:rsid w:val="00CB7BCC"/>
    <w:rsid w:val="00CC2436"/>
    <w:rsid w:val="00CC253B"/>
    <w:rsid w:val="00CC768D"/>
    <w:rsid w:val="00CD110F"/>
    <w:rsid w:val="00CD1772"/>
    <w:rsid w:val="00CD2C33"/>
    <w:rsid w:val="00CD38FD"/>
    <w:rsid w:val="00CD4AD0"/>
    <w:rsid w:val="00CD4E6F"/>
    <w:rsid w:val="00CD4F47"/>
    <w:rsid w:val="00CD5134"/>
    <w:rsid w:val="00CD53A4"/>
    <w:rsid w:val="00CD5976"/>
    <w:rsid w:val="00CD6139"/>
    <w:rsid w:val="00CD7B11"/>
    <w:rsid w:val="00CE0568"/>
    <w:rsid w:val="00CE0877"/>
    <w:rsid w:val="00CE1576"/>
    <w:rsid w:val="00CE2B4D"/>
    <w:rsid w:val="00CE3906"/>
    <w:rsid w:val="00CE51AC"/>
    <w:rsid w:val="00CF09B7"/>
    <w:rsid w:val="00CF0ABB"/>
    <w:rsid w:val="00CF2525"/>
    <w:rsid w:val="00CF2FF6"/>
    <w:rsid w:val="00CF6CBF"/>
    <w:rsid w:val="00CF7567"/>
    <w:rsid w:val="00CF7C6A"/>
    <w:rsid w:val="00D01745"/>
    <w:rsid w:val="00D01AD5"/>
    <w:rsid w:val="00D0309B"/>
    <w:rsid w:val="00D0516D"/>
    <w:rsid w:val="00D0590F"/>
    <w:rsid w:val="00D05C8D"/>
    <w:rsid w:val="00D06791"/>
    <w:rsid w:val="00D15B7A"/>
    <w:rsid w:val="00D15E52"/>
    <w:rsid w:val="00D21CD6"/>
    <w:rsid w:val="00D22969"/>
    <w:rsid w:val="00D25F5B"/>
    <w:rsid w:val="00D26684"/>
    <w:rsid w:val="00D27782"/>
    <w:rsid w:val="00D31AEF"/>
    <w:rsid w:val="00D32956"/>
    <w:rsid w:val="00D32C73"/>
    <w:rsid w:val="00D33F69"/>
    <w:rsid w:val="00D40BA0"/>
    <w:rsid w:val="00D4267D"/>
    <w:rsid w:val="00D44E04"/>
    <w:rsid w:val="00D468DB"/>
    <w:rsid w:val="00D46A93"/>
    <w:rsid w:val="00D46A99"/>
    <w:rsid w:val="00D512ED"/>
    <w:rsid w:val="00D51EFC"/>
    <w:rsid w:val="00D52C4A"/>
    <w:rsid w:val="00D55521"/>
    <w:rsid w:val="00D55548"/>
    <w:rsid w:val="00D60916"/>
    <w:rsid w:val="00D61F3A"/>
    <w:rsid w:val="00D6274D"/>
    <w:rsid w:val="00D63489"/>
    <w:rsid w:val="00D658E5"/>
    <w:rsid w:val="00D66D51"/>
    <w:rsid w:val="00D67416"/>
    <w:rsid w:val="00D676E7"/>
    <w:rsid w:val="00D73B39"/>
    <w:rsid w:val="00D7407F"/>
    <w:rsid w:val="00D74808"/>
    <w:rsid w:val="00D80362"/>
    <w:rsid w:val="00D813CF"/>
    <w:rsid w:val="00D819DA"/>
    <w:rsid w:val="00D8283D"/>
    <w:rsid w:val="00D84498"/>
    <w:rsid w:val="00D85485"/>
    <w:rsid w:val="00D86187"/>
    <w:rsid w:val="00D87B18"/>
    <w:rsid w:val="00D90D86"/>
    <w:rsid w:val="00D9167C"/>
    <w:rsid w:val="00D92089"/>
    <w:rsid w:val="00D93ADF"/>
    <w:rsid w:val="00D941FC"/>
    <w:rsid w:val="00D962E9"/>
    <w:rsid w:val="00D9697E"/>
    <w:rsid w:val="00DA039B"/>
    <w:rsid w:val="00DA0DCC"/>
    <w:rsid w:val="00DA363C"/>
    <w:rsid w:val="00DA51C1"/>
    <w:rsid w:val="00DA79C8"/>
    <w:rsid w:val="00DB24B9"/>
    <w:rsid w:val="00DB2581"/>
    <w:rsid w:val="00DB452E"/>
    <w:rsid w:val="00DB4716"/>
    <w:rsid w:val="00DB6156"/>
    <w:rsid w:val="00DB7749"/>
    <w:rsid w:val="00DC0657"/>
    <w:rsid w:val="00DC140E"/>
    <w:rsid w:val="00DC14EE"/>
    <w:rsid w:val="00DC48C8"/>
    <w:rsid w:val="00DC5847"/>
    <w:rsid w:val="00DC6342"/>
    <w:rsid w:val="00DD2212"/>
    <w:rsid w:val="00DD2769"/>
    <w:rsid w:val="00DD692C"/>
    <w:rsid w:val="00DD783F"/>
    <w:rsid w:val="00DE34AB"/>
    <w:rsid w:val="00DE3A89"/>
    <w:rsid w:val="00DE5919"/>
    <w:rsid w:val="00DE7FC1"/>
    <w:rsid w:val="00DF2FEB"/>
    <w:rsid w:val="00DF39C7"/>
    <w:rsid w:val="00DF5D3A"/>
    <w:rsid w:val="00DF6CFB"/>
    <w:rsid w:val="00DF7F94"/>
    <w:rsid w:val="00E00DD5"/>
    <w:rsid w:val="00E021C4"/>
    <w:rsid w:val="00E04848"/>
    <w:rsid w:val="00E04AD2"/>
    <w:rsid w:val="00E05764"/>
    <w:rsid w:val="00E064C2"/>
    <w:rsid w:val="00E06FD2"/>
    <w:rsid w:val="00E07539"/>
    <w:rsid w:val="00E10A7A"/>
    <w:rsid w:val="00E17D60"/>
    <w:rsid w:val="00E219EA"/>
    <w:rsid w:val="00E23475"/>
    <w:rsid w:val="00E242CD"/>
    <w:rsid w:val="00E31096"/>
    <w:rsid w:val="00E320F1"/>
    <w:rsid w:val="00E346C7"/>
    <w:rsid w:val="00E35D6D"/>
    <w:rsid w:val="00E36C52"/>
    <w:rsid w:val="00E37028"/>
    <w:rsid w:val="00E4337E"/>
    <w:rsid w:val="00E43417"/>
    <w:rsid w:val="00E4365F"/>
    <w:rsid w:val="00E4538D"/>
    <w:rsid w:val="00E46AF4"/>
    <w:rsid w:val="00E50133"/>
    <w:rsid w:val="00E52BEE"/>
    <w:rsid w:val="00E53E14"/>
    <w:rsid w:val="00E55539"/>
    <w:rsid w:val="00E5596B"/>
    <w:rsid w:val="00E56919"/>
    <w:rsid w:val="00E62BEE"/>
    <w:rsid w:val="00E6394C"/>
    <w:rsid w:val="00E65EEA"/>
    <w:rsid w:val="00E66553"/>
    <w:rsid w:val="00E670A0"/>
    <w:rsid w:val="00E679F4"/>
    <w:rsid w:val="00E707B7"/>
    <w:rsid w:val="00E719CE"/>
    <w:rsid w:val="00E73C84"/>
    <w:rsid w:val="00E75CC1"/>
    <w:rsid w:val="00E76348"/>
    <w:rsid w:val="00E81309"/>
    <w:rsid w:val="00E813F9"/>
    <w:rsid w:val="00E820B5"/>
    <w:rsid w:val="00E8491A"/>
    <w:rsid w:val="00E8561B"/>
    <w:rsid w:val="00E930B3"/>
    <w:rsid w:val="00E93C60"/>
    <w:rsid w:val="00E95700"/>
    <w:rsid w:val="00E9765B"/>
    <w:rsid w:val="00EA03EB"/>
    <w:rsid w:val="00EA0B98"/>
    <w:rsid w:val="00EA1DBF"/>
    <w:rsid w:val="00EA373E"/>
    <w:rsid w:val="00EA3CBB"/>
    <w:rsid w:val="00EA5F31"/>
    <w:rsid w:val="00EA6DB7"/>
    <w:rsid w:val="00EA7489"/>
    <w:rsid w:val="00EA7C56"/>
    <w:rsid w:val="00EB2A55"/>
    <w:rsid w:val="00EB4499"/>
    <w:rsid w:val="00EB5A19"/>
    <w:rsid w:val="00EB71B0"/>
    <w:rsid w:val="00EB762B"/>
    <w:rsid w:val="00EC134D"/>
    <w:rsid w:val="00EC13B5"/>
    <w:rsid w:val="00EC2D35"/>
    <w:rsid w:val="00EC33AD"/>
    <w:rsid w:val="00EC41EE"/>
    <w:rsid w:val="00EC7551"/>
    <w:rsid w:val="00ED290E"/>
    <w:rsid w:val="00ED3574"/>
    <w:rsid w:val="00ED4D51"/>
    <w:rsid w:val="00ED5799"/>
    <w:rsid w:val="00ED7846"/>
    <w:rsid w:val="00EE1DE1"/>
    <w:rsid w:val="00EE4670"/>
    <w:rsid w:val="00EE68A4"/>
    <w:rsid w:val="00EE6B70"/>
    <w:rsid w:val="00EF1940"/>
    <w:rsid w:val="00EF21D7"/>
    <w:rsid w:val="00EF2CA1"/>
    <w:rsid w:val="00EF2CC0"/>
    <w:rsid w:val="00EF6322"/>
    <w:rsid w:val="00EF6796"/>
    <w:rsid w:val="00EF7E0C"/>
    <w:rsid w:val="00F01E28"/>
    <w:rsid w:val="00F0277E"/>
    <w:rsid w:val="00F05F77"/>
    <w:rsid w:val="00F06B8C"/>
    <w:rsid w:val="00F07245"/>
    <w:rsid w:val="00F12D8D"/>
    <w:rsid w:val="00F16F07"/>
    <w:rsid w:val="00F20A61"/>
    <w:rsid w:val="00F21141"/>
    <w:rsid w:val="00F21B16"/>
    <w:rsid w:val="00F22773"/>
    <w:rsid w:val="00F260EA"/>
    <w:rsid w:val="00F2672A"/>
    <w:rsid w:val="00F30EFF"/>
    <w:rsid w:val="00F31B12"/>
    <w:rsid w:val="00F33645"/>
    <w:rsid w:val="00F36452"/>
    <w:rsid w:val="00F3677E"/>
    <w:rsid w:val="00F40269"/>
    <w:rsid w:val="00F4030E"/>
    <w:rsid w:val="00F412D4"/>
    <w:rsid w:val="00F464B0"/>
    <w:rsid w:val="00F4667D"/>
    <w:rsid w:val="00F5177E"/>
    <w:rsid w:val="00F55E1A"/>
    <w:rsid w:val="00F56FDA"/>
    <w:rsid w:val="00F60873"/>
    <w:rsid w:val="00F608E7"/>
    <w:rsid w:val="00F6160B"/>
    <w:rsid w:val="00F61F05"/>
    <w:rsid w:val="00F64770"/>
    <w:rsid w:val="00F65059"/>
    <w:rsid w:val="00F6516B"/>
    <w:rsid w:val="00F658D3"/>
    <w:rsid w:val="00F658EB"/>
    <w:rsid w:val="00F65D70"/>
    <w:rsid w:val="00F6640C"/>
    <w:rsid w:val="00F713B7"/>
    <w:rsid w:val="00F71764"/>
    <w:rsid w:val="00F727FA"/>
    <w:rsid w:val="00F72AE5"/>
    <w:rsid w:val="00F740C9"/>
    <w:rsid w:val="00F74FF3"/>
    <w:rsid w:val="00F814C7"/>
    <w:rsid w:val="00F8735E"/>
    <w:rsid w:val="00F908E2"/>
    <w:rsid w:val="00F90D91"/>
    <w:rsid w:val="00F91AF1"/>
    <w:rsid w:val="00F91B93"/>
    <w:rsid w:val="00F91C41"/>
    <w:rsid w:val="00F92534"/>
    <w:rsid w:val="00F94110"/>
    <w:rsid w:val="00F94BCE"/>
    <w:rsid w:val="00F96E94"/>
    <w:rsid w:val="00F96EED"/>
    <w:rsid w:val="00F97165"/>
    <w:rsid w:val="00FA11DA"/>
    <w:rsid w:val="00FA15BD"/>
    <w:rsid w:val="00FA3BF0"/>
    <w:rsid w:val="00FA4173"/>
    <w:rsid w:val="00FA64EC"/>
    <w:rsid w:val="00FA6B54"/>
    <w:rsid w:val="00FB33FA"/>
    <w:rsid w:val="00FB711C"/>
    <w:rsid w:val="00FC02F4"/>
    <w:rsid w:val="00FC18BE"/>
    <w:rsid w:val="00FC46D1"/>
    <w:rsid w:val="00FC47BD"/>
    <w:rsid w:val="00FC5597"/>
    <w:rsid w:val="00FC5816"/>
    <w:rsid w:val="00FC6A65"/>
    <w:rsid w:val="00FD0D20"/>
    <w:rsid w:val="00FD1E52"/>
    <w:rsid w:val="00FD3B46"/>
    <w:rsid w:val="00FD3C44"/>
    <w:rsid w:val="00FE0CFE"/>
    <w:rsid w:val="00FE34D4"/>
    <w:rsid w:val="00FE3BA4"/>
    <w:rsid w:val="00FE4896"/>
    <w:rsid w:val="00FE6C16"/>
    <w:rsid w:val="00FE7031"/>
    <w:rsid w:val="00FF088C"/>
    <w:rsid w:val="00FF38D9"/>
    <w:rsid w:val="00FF51E6"/>
    <w:rsid w:val="00FF5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4169DD8-D88C-4AF3-A5F1-EC524152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FE6C16"/>
    <w:pPr>
      <w:spacing w:line="360" w:lineRule="auto"/>
    </w:pPr>
    <w:rPr>
      <w:sz w:val="24"/>
    </w:rPr>
  </w:style>
  <w:style w:type="paragraph" w:styleId="Nagwek1">
    <w:name w:val="heading 1"/>
    <w:basedOn w:val="Normalny"/>
    <w:next w:val="Normalny"/>
    <w:qFormat/>
    <w:rsid w:val="00FE6C16"/>
    <w:pPr>
      <w:keepNext/>
      <w:jc w:val="center"/>
      <w:outlineLvl w:val="0"/>
    </w:pPr>
    <w:rPr>
      <w:rFonts w:ascii="Bookman Old Style" w:hAnsi="Bookman Old Style"/>
      <w:i/>
      <w:sz w:val="44"/>
    </w:rPr>
  </w:style>
  <w:style w:type="paragraph" w:styleId="Nagwek2">
    <w:name w:val="heading 2"/>
    <w:basedOn w:val="Normalny"/>
    <w:next w:val="Normalny"/>
    <w:qFormat/>
    <w:rsid w:val="00FE6C16"/>
    <w:pPr>
      <w:keepNext/>
      <w:outlineLvl w:val="1"/>
    </w:pPr>
    <w:rPr>
      <w:i/>
      <w:sz w:val="20"/>
    </w:rPr>
  </w:style>
  <w:style w:type="paragraph" w:styleId="Nagwek3">
    <w:name w:val="heading 3"/>
    <w:basedOn w:val="Normalny"/>
    <w:next w:val="Normalny"/>
    <w:qFormat/>
    <w:rsid w:val="00FE6C16"/>
    <w:pPr>
      <w:keepNext/>
      <w:outlineLvl w:val="2"/>
    </w:pPr>
    <w:rPr>
      <w:b/>
    </w:rPr>
  </w:style>
  <w:style w:type="paragraph" w:styleId="Nagwek4">
    <w:name w:val="heading 4"/>
    <w:basedOn w:val="Normalny"/>
    <w:next w:val="Normalny"/>
    <w:qFormat/>
    <w:rsid w:val="00FE6C16"/>
    <w:pPr>
      <w:keepNext/>
      <w:outlineLvl w:val="3"/>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ompanyName">
    <w:name w:val="Company Name"/>
    <w:basedOn w:val="Tekstpodstawowy"/>
    <w:next w:val="Data"/>
    <w:rsid w:val="00FE6C16"/>
    <w:pPr>
      <w:keepLines/>
      <w:framePr w:w="8640" w:h="1440" w:wrap="notBeside" w:vAnchor="page" w:hAnchor="margin" w:xAlign="center" w:y="889"/>
      <w:spacing w:after="40" w:line="240" w:lineRule="atLeast"/>
      <w:jc w:val="center"/>
    </w:pPr>
    <w:rPr>
      <w:rFonts w:ascii="Garamond" w:hAnsi="Garamond"/>
      <w:caps/>
      <w:spacing w:val="75"/>
      <w:kern w:val="18"/>
      <w:sz w:val="21"/>
      <w:lang w:val="en-AU"/>
    </w:rPr>
  </w:style>
  <w:style w:type="paragraph" w:customStyle="1" w:styleId="ReturnAddress">
    <w:name w:val="Return Address"/>
    <w:rsid w:val="00FE6C16"/>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val="en-US"/>
    </w:rPr>
  </w:style>
  <w:style w:type="paragraph" w:customStyle="1" w:styleId="SignatureJobTitle">
    <w:name w:val="Signature Job Title"/>
    <w:basedOn w:val="Podpis"/>
    <w:next w:val="Normalny"/>
    <w:rsid w:val="00FE6C16"/>
    <w:pPr>
      <w:keepNext/>
      <w:spacing w:line="240" w:lineRule="atLeast"/>
      <w:ind w:left="4565"/>
    </w:pPr>
    <w:rPr>
      <w:rFonts w:ascii="Garamond" w:hAnsi="Garamond"/>
      <w:kern w:val="18"/>
      <w:lang w:val="en-AU"/>
    </w:rPr>
  </w:style>
  <w:style w:type="paragraph" w:styleId="Nagwek">
    <w:name w:val="header"/>
    <w:basedOn w:val="Normalny"/>
    <w:link w:val="NagwekZnak"/>
    <w:uiPriority w:val="99"/>
    <w:rsid w:val="00FE6C16"/>
    <w:pPr>
      <w:tabs>
        <w:tab w:val="center" w:pos="4320"/>
        <w:tab w:val="right" w:pos="8640"/>
      </w:tabs>
      <w:jc w:val="both"/>
    </w:pPr>
    <w:rPr>
      <w:rFonts w:ascii="Garamond" w:hAnsi="Garamond"/>
      <w:kern w:val="18"/>
      <w:lang w:val="en-AU"/>
    </w:rPr>
  </w:style>
  <w:style w:type="paragraph" w:styleId="Tekstpodstawowy">
    <w:name w:val="Body Text"/>
    <w:basedOn w:val="Normalny"/>
    <w:link w:val="TekstpodstawowyZnak"/>
    <w:rsid w:val="00FE6C16"/>
    <w:pPr>
      <w:spacing w:after="120"/>
    </w:pPr>
  </w:style>
  <w:style w:type="paragraph" w:styleId="Data">
    <w:name w:val="Date"/>
    <w:basedOn w:val="Normalny"/>
    <w:next w:val="Normalny"/>
    <w:rsid w:val="00FE6C16"/>
  </w:style>
  <w:style w:type="paragraph" w:styleId="Podpis">
    <w:name w:val="Signature"/>
    <w:basedOn w:val="Normalny"/>
    <w:rsid w:val="00FE6C16"/>
    <w:pPr>
      <w:ind w:left="4252"/>
    </w:pPr>
  </w:style>
  <w:style w:type="paragraph" w:styleId="Stopka">
    <w:name w:val="footer"/>
    <w:basedOn w:val="Normalny"/>
    <w:link w:val="StopkaZnak"/>
    <w:uiPriority w:val="99"/>
    <w:rsid w:val="00FE6C16"/>
    <w:pPr>
      <w:tabs>
        <w:tab w:val="center" w:pos="4153"/>
        <w:tab w:val="right" w:pos="8306"/>
      </w:tabs>
    </w:pPr>
  </w:style>
  <w:style w:type="character" w:styleId="Pogrubienie">
    <w:name w:val="Strong"/>
    <w:uiPriority w:val="22"/>
    <w:qFormat/>
    <w:rsid w:val="00FE6C16"/>
    <w:rPr>
      <w:b/>
    </w:rPr>
  </w:style>
  <w:style w:type="character" w:styleId="Numerstrony">
    <w:name w:val="page number"/>
    <w:basedOn w:val="Domylnaczcionkaakapitu"/>
    <w:rsid w:val="007F519E"/>
  </w:style>
  <w:style w:type="paragraph" w:styleId="Zwykytekst">
    <w:name w:val="Plain Text"/>
    <w:basedOn w:val="Normalny"/>
    <w:rsid w:val="0094458C"/>
    <w:pPr>
      <w:spacing w:line="240" w:lineRule="auto"/>
    </w:pPr>
    <w:rPr>
      <w:rFonts w:ascii="Courier New" w:hAnsi="Courier New" w:cs="Courier New"/>
      <w:sz w:val="20"/>
    </w:rPr>
  </w:style>
  <w:style w:type="paragraph" w:styleId="Tekstprzypisudolnego">
    <w:name w:val="footnote text"/>
    <w:basedOn w:val="Normalny"/>
    <w:semiHidden/>
    <w:rsid w:val="00AC243D"/>
    <w:pPr>
      <w:spacing w:line="240" w:lineRule="auto"/>
    </w:pPr>
    <w:rPr>
      <w:sz w:val="20"/>
    </w:rPr>
  </w:style>
  <w:style w:type="character" w:styleId="Odwoanieprzypisudolnego">
    <w:name w:val="footnote reference"/>
    <w:semiHidden/>
    <w:rsid w:val="00AC243D"/>
    <w:rPr>
      <w:vertAlign w:val="superscript"/>
    </w:rPr>
  </w:style>
  <w:style w:type="paragraph" w:styleId="Tekstpodstawowy2">
    <w:name w:val="Body Text 2"/>
    <w:basedOn w:val="Normalny"/>
    <w:link w:val="Tekstpodstawowy2Znak"/>
    <w:rsid w:val="002A7617"/>
    <w:pPr>
      <w:spacing w:after="120" w:line="480" w:lineRule="auto"/>
    </w:pPr>
  </w:style>
  <w:style w:type="character" w:customStyle="1" w:styleId="Tekstpodstawowy2Znak">
    <w:name w:val="Tekst podstawowy 2 Znak"/>
    <w:link w:val="Tekstpodstawowy2"/>
    <w:rsid w:val="002A7617"/>
    <w:rPr>
      <w:sz w:val="24"/>
    </w:rPr>
  </w:style>
  <w:style w:type="paragraph" w:styleId="Tekstdymka">
    <w:name w:val="Balloon Text"/>
    <w:basedOn w:val="Normalny"/>
    <w:semiHidden/>
    <w:rsid w:val="00D658E5"/>
    <w:rPr>
      <w:rFonts w:ascii="Tahoma" w:hAnsi="Tahoma" w:cs="Tahoma"/>
      <w:sz w:val="16"/>
      <w:szCs w:val="16"/>
    </w:rPr>
  </w:style>
  <w:style w:type="paragraph" w:styleId="NormalnyWeb">
    <w:name w:val="Normal (Web)"/>
    <w:basedOn w:val="Normalny"/>
    <w:uiPriority w:val="99"/>
    <w:rsid w:val="0005587B"/>
    <w:pPr>
      <w:spacing w:before="100" w:beforeAutospacing="1" w:after="100" w:afterAutospacing="1" w:line="240" w:lineRule="auto"/>
    </w:pPr>
    <w:rPr>
      <w:szCs w:val="24"/>
    </w:rPr>
  </w:style>
  <w:style w:type="character" w:styleId="Hipercze">
    <w:name w:val="Hyperlink"/>
    <w:rsid w:val="0005587B"/>
    <w:rPr>
      <w:color w:val="0000FF"/>
      <w:u w:val="single"/>
    </w:rPr>
  </w:style>
  <w:style w:type="paragraph" w:customStyle="1" w:styleId="Akapitzlist1">
    <w:name w:val="Akapit z listą1"/>
    <w:basedOn w:val="Normalny"/>
    <w:rsid w:val="00011621"/>
    <w:pPr>
      <w:spacing w:after="200" w:line="276" w:lineRule="auto"/>
      <w:ind w:left="720"/>
      <w:contextualSpacing/>
    </w:pPr>
    <w:rPr>
      <w:rFonts w:ascii="Calibri" w:hAnsi="Calibri"/>
      <w:sz w:val="22"/>
      <w:szCs w:val="22"/>
      <w:lang w:eastAsia="en-US"/>
    </w:rPr>
  </w:style>
  <w:style w:type="character" w:styleId="Odwoaniedokomentarza">
    <w:name w:val="annotation reference"/>
    <w:semiHidden/>
    <w:rsid w:val="00A01E2A"/>
    <w:rPr>
      <w:sz w:val="16"/>
      <w:szCs w:val="16"/>
    </w:rPr>
  </w:style>
  <w:style w:type="paragraph" w:styleId="Tekstkomentarza">
    <w:name w:val="annotation text"/>
    <w:basedOn w:val="Normalny"/>
    <w:link w:val="TekstkomentarzaZnak"/>
    <w:semiHidden/>
    <w:rsid w:val="00A01E2A"/>
    <w:rPr>
      <w:sz w:val="20"/>
    </w:rPr>
  </w:style>
  <w:style w:type="paragraph" w:styleId="Tematkomentarza">
    <w:name w:val="annotation subject"/>
    <w:basedOn w:val="Tekstkomentarza"/>
    <w:next w:val="Tekstkomentarza"/>
    <w:semiHidden/>
    <w:rsid w:val="00A01E2A"/>
    <w:rPr>
      <w:b/>
      <w:bCs/>
    </w:rPr>
  </w:style>
  <w:style w:type="paragraph" w:styleId="Tekstprzypisukocowego">
    <w:name w:val="endnote text"/>
    <w:basedOn w:val="Normalny"/>
    <w:link w:val="TekstprzypisukocowegoZnak"/>
    <w:rsid w:val="00C62064"/>
    <w:rPr>
      <w:sz w:val="20"/>
    </w:rPr>
  </w:style>
  <w:style w:type="character" w:customStyle="1" w:styleId="TekstprzypisukocowegoZnak">
    <w:name w:val="Tekst przypisu końcowego Znak"/>
    <w:basedOn w:val="Domylnaczcionkaakapitu"/>
    <w:link w:val="Tekstprzypisukocowego"/>
    <w:rsid w:val="00C62064"/>
  </w:style>
  <w:style w:type="character" w:styleId="Odwoanieprzypisukocowego">
    <w:name w:val="endnote reference"/>
    <w:rsid w:val="00C62064"/>
    <w:rPr>
      <w:vertAlign w:val="superscript"/>
    </w:rPr>
  </w:style>
  <w:style w:type="character" w:customStyle="1" w:styleId="fl1">
    <w:name w:val="fl1"/>
    <w:rsid w:val="00F96E94"/>
    <w:rPr>
      <w:vanish w:val="0"/>
      <w:webHidden w:val="0"/>
      <w:specVanish w:val="0"/>
    </w:rPr>
  </w:style>
  <w:style w:type="paragraph" w:customStyle="1" w:styleId="normalweb">
    <w:name w:val="normalweb"/>
    <w:basedOn w:val="Normalny"/>
    <w:rsid w:val="003978CE"/>
    <w:pPr>
      <w:spacing w:after="45" w:line="240" w:lineRule="auto"/>
    </w:pPr>
    <w:rPr>
      <w:szCs w:val="24"/>
    </w:rPr>
  </w:style>
  <w:style w:type="paragraph" w:styleId="Akapitzlist">
    <w:name w:val="List Paragraph"/>
    <w:basedOn w:val="Normalny"/>
    <w:qFormat/>
    <w:rsid w:val="00DB4716"/>
    <w:pPr>
      <w:widowControl w:val="0"/>
      <w:spacing w:line="240" w:lineRule="auto"/>
      <w:ind w:left="720"/>
      <w:contextualSpacing/>
    </w:pPr>
    <w:rPr>
      <w:rFonts w:ascii="Arial" w:hAnsi="Arial"/>
      <w:sz w:val="22"/>
    </w:rPr>
  </w:style>
  <w:style w:type="character" w:customStyle="1" w:styleId="temat2">
    <w:name w:val="temat2"/>
    <w:basedOn w:val="Domylnaczcionkaakapitu"/>
    <w:rsid w:val="001C0CD3"/>
  </w:style>
  <w:style w:type="character" w:customStyle="1" w:styleId="StopkaZnak">
    <w:name w:val="Stopka Znak"/>
    <w:link w:val="Stopka"/>
    <w:uiPriority w:val="99"/>
    <w:rsid w:val="004E592F"/>
    <w:rPr>
      <w:sz w:val="24"/>
    </w:rPr>
  </w:style>
  <w:style w:type="paragraph" w:styleId="Bezodstpw">
    <w:name w:val="No Spacing"/>
    <w:link w:val="BezodstpwZnak"/>
    <w:uiPriority w:val="1"/>
    <w:qFormat/>
    <w:rsid w:val="00B21FBE"/>
    <w:rPr>
      <w:rFonts w:ascii="Calibri" w:hAnsi="Calibri"/>
      <w:sz w:val="22"/>
      <w:szCs w:val="22"/>
      <w:lang w:eastAsia="en-US"/>
    </w:rPr>
  </w:style>
  <w:style w:type="character" w:customStyle="1" w:styleId="BezodstpwZnak">
    <w:name w:val="Bez odstępów Znak"/>
    <w:link w:val="Bezodstpw"/>
    <w:uiPriority w:val="1"/>
    <w:rsid w:val="00B21FBE"/>
    <w:rPr>
      <w:rFonts w:ascii="Calibri" w:eastAsia="Times New Roman" w:hAnsi="Calibri" w:cs="Times New Roman"/>
      <w:sz w:val="22"/>
      <w:szCs w:val="22"/>
      <w:lang w:val="pl-PL" w:eastAsia="en-US" w:bidi="ar-SA"/>
    </w:rPr>
  </w:style>
  <w:style w:type="character" w:customStyle="1" w:styleId="NagwekZnak">
    <w:name w:val="Nagłówek Znak"/>
    <w:link w:val="Nagwek"/>
    <w:uiPriority w:val="99"/>
    <w:rsid w:val="006A2A3E"/>
    <w:rPr>
      <w:rFonts w:ascii="Garamond" w:hAnsi="Garamond"/>
      <w:kern w:val="18"/>
      <w:sz w:val="24"/>
      <w:lang w:val="en-AU"/>
    </w:rPr>
  </w:style>
  <w:style w:type="paragraph" w:customStyle="1" w:styleId="firstp1">
    <w:name w:val="firstp1"/>
    <w:basedOn w:val="Normalny"/>
    <w:rsid w:val="00AF0DC3"/>
    <w:pPr>
      <w:spacing w:before="100" w:beforeAutospacing="1" w:after="125" w:line="240" w:lineRule="auto"/>
    </w:pPr>
    <w:rPr>
      <w:szCs w:val="24"/>
    </w:rPr>
  </w:style>
  <w:style w:type="character" w:customStyle="1" w:styleId="ata11y">
    <w:name w:val="at_a11y"/>
    <w:basedOn w:val="Domylnaczcionkaakapitu"/>
    <w:rsid w:val="00AF0DC3"/>
  </w:style>
  <w:style w:type="character" w:customStyle="1" w:styleId="TekstpodstawowyZnak">
    <w:name w:val="Tekst podstawowy Znak"/>
    <w:link w:val="Tekstpodstawowy"/>
    <w:rsid w:val="004D4400"/>
    <w:rPr>
      <w:sz w:val="24"/>
    </w:rPr>
  </w:style>
  <w:style w:type="paragraph" w:styleId="Cytatintensywny">
    <w:name w:val="Intense Quote"/>
    <w:basedOn w:val="Normalny"/>
    <w:next w:val="Normalny"/>
    <w:link w:val="CytatintensywnyZnak"/>
    <w:uiPriority w:val="30"/>
    <w:qFormat/>
    <w:rsid w:val="008B2B47"/>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CytatintensywnyZnak">
    <w:name w:val="Cytat intensywny Znak"/>
    <w:link w:val="Cytatintensywny"/>
    <w:uiPriority w:val="30"/>
    <w:rsid w:val="008B2B47"/>
    <w:rPr>
      <w:rFonts w:ascii="Calibri" w:eastAsia="Times New Roman" w:hAnsi="Calibri" w:cs="Times New Roman"/>
      <w:b/>
      <w:bCs/>
      <w:i/>
      <w:iCs/>
      <w:color w:val="4F81BD"/>
      <w:sz w:val="22"/>
      <w:szCs w:val="22"/>
    </w:rPr>
  </w:style>
  <w:style w:type="character" w:customStyle="1" w:styleId="TekstkomentarzaZnak">
    <w:name w:val="Tekst komentarza Znak"/>
    <w:basedOn w:val="Domylnaczcionkaakapitu"/>
    <w:link w:val="Tekstkomentarza"/>
    <w:semiHidden/>
    <w:rsid w:val="003D5A0A"/>
  </w:style>
  <w:style w:type="numbering" w:customStyle="1" w:styleId="Zaimportowanystyl1">
    <w:name w:val="Zaimportowany styl 1"/>
    <w:rsid w:val="00563EF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114863">
      <w:bodyDiv w:val="1"/>
      <w:marLeft w:val="0"/>
      <w:marRight w:val="0"/>
      <w:marTop w:val="0"/>
      <w:marBottom w:val="0"/>
      <w:divBdr>
        <w:top w:val="none" w:sz="0" w:space="0" w:color="auto"/>
        <w:left w:val="none" w:sz="0" w:space="0" w:color="auto"/>
        <w:bottom w:val="none" w:sz="0" w:space="0" w:color="auto"/>
        <w:right w:val="none" w:sz="0" w:space="0" w:color="auto"/>
      </w:divBdr>
    </w:div>
    <w:div w:id="395468499">
      <w:bodyDiv w:val="1"/>
      <w:marLeft w:val="0"/>
      <w:marRight w:val="0"/>
      <w:marTop w:val="0"/>
      <w:marBottom w:val="0"/>
      <w:divBdr>
        <w:top w:val="none" w:sz="0" w:space="0" w:color="auto"/>
        <w:left w:val="none" w:sz="0" w:space="0" w:color="auto"/>
        <w:bottom w:val="none" w:sz="0" w:space="0" w:color="auto"/>
        <w:right w:val="none" w:sz="0" w:space="0" w:color="auto"/>
      </w:divBdr>
    </w:div>
    <w:div w:id="411463920">
      <w:bodyDiv w:val="1"/>
      <w:marLeft w:val="0"/>
      <w:marRight w:val="0"/>
      <w:marTop w:val="0"/>
      <w:marBottom w:val="0"/>
      <w:divBdr>
        <w:top w:val="none" w:sz="0" w:space="0" w:color="auto"/>
        <w:left w:val="none" w:sz="0" w:space="0" w:color="auto"/>
        <w:bottom w:val="none" w:sz="0" w:space="0" w:color="auto"/>
        <w:right w:val="none" w:sz="0" w:space="0" w:color="auto"/>
      </w:divBdr>
      <w:divsChild>
        <w:div w:id="1752461911">
          <w:marLeft w:val="0"/>
          <w:marRight w:val="0"/>
          <w:marTop w:val="100"/>
          <w:marBottom w:val="100"/>
          <w:divBdr>
            <w:top w:val="none" w:sz="0" w:space="0" w:color="auto"/>
            <w:left w:val="none" w:sz="0" w:space="0" w:color="auto"/>
            <w:bottom w:val="none" w:sz="0" w:space="0" w:color="auto"/>
            <w:right w:val="none" w:sz="0" w:space="0" w:color="auto"/>
          </w:divBdr>
          <w:divsChild>
            <w:div w:id="1442992797">
              <w:marLeft w:val="0"/>
              <w:marRight w:val="0"/>
              <w:marTop w:val="0"/>
              <w:marBottom w:val="0"/>
              <w:divBdr>
                <w:top w:val="none" w:sz="0" w:space="0" w:color="auto"/>
                <w:left w:val="none" w:sz="0" w:space="0" w:color="auto"/>
                <w:bottom w:val="none" w:sz="0" w:space="0" w:color="auto"/>
                <w:right w:val="none" w:sz="0" w:space="0" w:color="auto"/>
              </w:divBdr>
              <w:divsChild>
                <w:div w:id="1336224396">
                  <w:marLeft w:val="0"/>
                  <w:marRight w:val="0"/>
                  <w:marTop w:val="0"/>
                  <w:marBottom w:val="0"/>
                  <w:divBdr>
                    <w:top w:val="none" w:sz="0" w:space="0" w:color="auto"/>
                    <w:left w:val="none" w:sz="0" w:space="0" w:color="auto"/>
                    <w:bottom w:val="none" w:sz="0" w:space="0" w:color="auto"/>
                    <w:right w:val="none" w:sz="0" w:space="0" w:color="auto"/>
                  </w:divBdr>
                  <w:divsChild>
                    <w:div w:id="229654117">
                      <w:marLeft w:val="0"/>
                      <w:marRight w:val="125"/>
                      <w:marTop w:val="0"/>
                      <w:marBottom w:val="0"/>
                      <w:divBdr>
                        <w:top w:val="none" w:sz="0" w:space="0" w:color="auto"/>
                        <w:left w:val="none" w:sz="0" w:space="0" w:color="auto"/>
                        <w:bottom w:val="none" w:sz="0" w:space="0" w:color="auto"/>
                        <w:right w:val="none" w:sz="0" w:space="0" w:color="auto"/>
                      </w:divBdr>
                      <w:divsChild>
                        <w:div w:id="69037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315755">
      <w:bodyDiv w:val="1"/>
      <w:marLeft w:val="0"/>
      <w:marRight w:val="0"/>
      <w:marTop w:val="0"/>
      <w:marBottom w:val="0"/>
      <w:divBdr>
        <w:top w:val="none" w:sz="0" w:space="0" w:color="auto"/>
        <w:left w:val="none" w:sz="0" w:space="0" w:color="auto"/>
        <w:bottom w:val="none" w:sz="0" w:space="0" w:color="auto"/>
        <w:right w:val="none" w:sz="0" w:space="0" w:color="auto"/>
      </w:divBdr>
    </w:div>
    <w:div w:id="506095333">
      <w:bodyDiv w:val="1"/>
      <w:marLeft w:val="0"/>
      <w:marRight w:val="0"/>
      <w:marTop w:val="0"/>
      <w:marBottom w:val="0"/>
      <w:divBdr>
        <w:top w:val="none" w:sz="0" w:space="0" w:color="auto"/>
        <w:left w:val="none" w:sz="0" w:space="0" w:color="auto"/>
        <w:bottom w:val="none" w:sz="0" w:space="0" w:color="auto"/>
        <w:right w:val="none" w:sz="0" w:space="0" w:color="auto"/>
      </w:divBdr>
    </w:div>
    <w:div w:id="533428454">
      <w:bodyDiv w:val="1"/>
      <w:marLeft w:val="0"/>
      <w:marRight w:val="0"/>
      <w:marTop w:val="0"/>
      <w:marBottom w:val="0"/>
      <w:divBdr>
        <w:top w:val="none" w:sz="0" w:space="0" w:color="auto"/>
        <w:left w:val="none" w:sz="0" w:space="0" w:color="auto"/>
        <w:bottom w:val="none" w:sz="0" w:space="0" w:color="auto"/>
        <w:right w:val="none" w:sz="0" w:space="0" w:color="auto"/>
      </w:divBdr>
    </w:div>
    <w:div w:id="589855070">
      <w:bodyDiv w:val="1"/>
      <w:marLeft w:val="0"/>
      <w:marRight w:val="0"/>
      <w:marTop w:val="0"/>
      <w:marBottom w:val="0"/>
      <w:divBdr>
        <w:top w:val="none" w:sz="0" w:space="0" w:color="auto"/>
        <w:left w:val="none" w:sz="0" w:space="0" w:color="auto"/>
        <w:bottom w:val="none" w:sz="0" w:space="0" w:color="auto"/>
        <w:right w:val="none" w:sz="0" w:space="0" w:color="auto"/>
      </w:divBdr>
      <w:divsChild>
        <w:div w:id="1660310671">
          <w:marLeft w:val="0"/>
          <w:marRight w:val="0"/>
          <w:marTop w:val="0"/>
          <w:marBottom w:val="0"/>
          <w:divBdr>
            <w:top w:val="none" w:sz="0" w:space="0" w:color="auto"/>
            <w:left w:val="none" w:sz="0" w:space="0" w:color="auto"/>
            <w:bottom w:val="none" w:sz="0" w:space="0" w:color="auto"/>
            <w:right w:val="none" w:sz="0" w:space="0" w:color="auto"/>
          </w:divBdr>
          <w:divsChild>
            <w:div w:id="1564415163">
              <w:marLeft w:val="0"/>
              <w:marRight w:val="0"/>
              <w:marTop w:val="217"/>
              <w:marBottom w:val="0"/>
              <w:divBdr>
                <w:top w:val="none" w:sz="0" w:space="0" w:color="auto"/>
                <w:left w:val="none" w:sz="0" w:space="0" w:color="auto"/>
                <w:bottom w:val="none" w:sz="0" w:space="0" w:color="auto"/>
                <w:right w:val="none" w:sz="0" w:space="0" w:color="auto"/>
              </w:divBdr>
              <w:divsChild>
                <w:div w:id="282273987">
                  <w:marLeft w:val="0"/>
                  <w:marRight w:val="0"/>
                  <w:marTop w:val="0"/>
                  <w:marBottom w:val="0"/>
                  <w:divBdr>
                    <w:top w:val="none" w:sz="0" w:space="0" w:color="auto"/>
                    <w:left w:val="none" w:sz="0" w:space="0" w:color="auto"/>
                    <w:bottom w:val="none" w:sz="0" w:space="0" w:color="auto"/>
                    <w:right w:val="none" w:sz="0" w:space="0" w:color="auto"/>
                  </w:divBdr>
                  <w:divsChild>
                    <w:div w:id="45034486">
                      <w:marLeft w:val="14"/>
                      <w:marRight w:val="0"/>
                      <w:marTop w:val="14"/>
                      <w:marBottom w:val="0"/>
                      <w:divBdr>
                        <w:top w:val="none" w:sz="0" w:space="0" w:color="auto"/>
                        <w:left w:val="none" w:sz="0" w:space="0" w:color="auto"/>
                        <w:bottom w:val="none" w:sz="0" w:space="0" w:color="auto"/>
                        <w:right w:val="none" w:sz="0" w:space="0" w:color="auto"/>
                      </w:divBdr>
                      <w:divsChild>
                        <w:div w:id="17949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89262">
      <w:bodyDiv w:val="1"/>
      <w:marLeft w:val="0"/>
      <w:marRight w:val="0"/>
      <w:marTop w:val="0"/>
      <w:marBottom w:val="0"/>
      <w:divBdr>
        <w:top w:val="none" w:sz="0" w:space="0" w:color="auto"/>
        <w:left w:val="none" w:sz="0" w:space="0" w:color="auto"/>
        <w:bottom w:val="none" w:sz="0" w:space="0" w:color="auto"/>
        <w:right w:val="none" w:sz="0" w:space="0" w:color="auto"/>
      </w:divBdr>
    </w:div>
    <w:div w:id="762997937">
      <w:bodyDiv w:val="1"/>
      <w:marLeft w:val="0"/>
      <w:marRight w:val="0"/>
      <w:marTop w:val="0"/>
      <w:marBottom w:val="0"/>
      <w:divBdr>
        <w:top w:val="none" w:sz="0" w:space="0" w:color="auto"/>
        <w:left w:val="none" w:sz="0" w:space="0" w:color="auto"/>
        <w:bottom w:val="none" w:sz="0" w:space="0" w:color="auto"/>
        <w:right w:val="none" w:sz="0" w:space="0" w:color="auto"/>
      </w:divBdr>
      <w:divsChild>
        <w:div w:id="916019497">
          <w:marLeft w:val="0"/>
          <w:marRight w:val="0"/>
          <w:marTop w:val="0"/>
          <w:marBottom w:val="0"/>
          <w:divBdr>
            <w:top w:val="none" w:sz="0" w:space="0" w:color="auto"/>
            <w:left w:val="none" w:sz="0" w:space="0" w:color="auto"/>
            <w:bottom w:val="none" w:sz="0" w:space="0" w:color="auto"/>
            <w:right w:val="none" w:sz="0" w:space="0" w:color="auto"/>
          </w:divBdr>
          <w:divsChild>
            <w:div w:id="879125125">
              <w:marLeft w:val="0"/>
              <w:marRight w:val="0"/>
              <w:marTop w:val="0"/>
              <w:marBottom w:val="0"/>
              <w:divBdr>
                <w:top w:val="none" w:sz="0" w:space="0" w:color="auto"/>
                <w:left w:val="none" w:sz="0" w:space="0" w:color="auto"/>
                <w:bottom w:val="none" w:sz="0" w:space="0" w:color="auto"/>
                <w:right w:val="none" w:sz="0" w:space="0" w:color="auto"/>
              </w:divBdr>
              <w:divsChild>
                <w:div w:id="715811161">
                  <w:marLeft w:val="0"/>
                  <w:marRight w:val="0"/>
                  <w:marTop w:val="0"/>
                  <w:marBottom w:val="0"/>
                  <w:divBdr>
                    <w:top w:val="none" w:sz="0" w:space="0" w:color="auto"/>
                    <w:left w:val="none" w:sz="0" w:space="0" w:color="auto"/>
                    <w:bottom w:val="none" w:sz="0" w:space="0" w:color="auto"/>
                    <w:right w:val="none" w:sz="0" w:space="0" w:color="auto"/>
                  </w:divBdr>
                  <w:divsChild>
                    <w:div w:id="2467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46508">
      <w:bodyDiv w:val="1"/>
      <w:marLeft w:val="0"/>
      <w:marRight w:val="0"/>
      <w:marTop w:val="0"/>
      <w:marBottom w:val="0"/>
      <w:divBdr>
        <w:top w:val="none" w:sz="0" w:space="0" w:color="auto"/>
        <w:left w:val="none" w:sz="0" w:space="0" w:color="auto"/>
        <w:bottom w:val="none" w:sz="0" w:space="0" w:color="auto"/>
        <w:right w:val="none" w:sz="0" w:space="0" w:color="auto"/>
      </w:divBdr>
    </w:div>
    <w:div w:id="940180635">
      <w:bodyDiv w:val="1"/>
      <w:marLeft w:val="0"/>
      <w:marRight w:val="0"/>
      <w:marTop w:val="0"/>
      <w:marBottom w:val="0"/>
      <w:divBdr>
        <w:top w:val="none" w:sz="0" w:space="0" w:color="auto"/>
        <w:left w:val="none" w:sz="0" w:space="0" w:color="auto"/>
        <w:bottom w:val="none" w:sz="0" w:space="0" w:color="auto"/>
        <w:right w:val="none" w:sz="0" w:space="0" w:color="auto"/>
      </w:divBdr>
    </w:div>
    <w:div w:id="1045986192">
      <w:bodyDiv w:val="1"/>
      <w:marLeft w:val="0"/>
      <w:marRight w:val="0"/>
      <w:marTop w:val="0"/>
      <w:marBottom w:val="0"/>
      <w:divBdr>
        <w:top w:val="none" w:sz="0" w:space="0" w:color="auto"/>
        <w:left w:val="none" w:sz="0" w:space="0" w:color="auto"/>
        <w:bottom w:val="none" w:sz="0" w:space="0" w:color="auto"/>
        <w:right w:val="none" w:sz="0" w:space="0" w:color="auto"/>
      </w:divBdr>
    </w:div>
    <w:div w:id="1128475623">
      <w:bodyDiv w:val="1"/>
      <w:marLeft w:val="0"/>
      <w:marRight w:val="0"/>
      <w:marTop w:val="0"/>
      <w:marBottom w:val="0"/>
      <w:divBdr>
        <w:top w:val="none" w:sz="0" w:space="0" w:color="auto"/>
        <w:left w:val="none" w:sz="0" w:space="0" w:color="auto"/>
        <w:bottom w:val="none" w:sz="0" w:space="0" w:color="auto"/>
        <w:right w:val="none" w:sz="0" w:space="0" w:color="auto"/>
      </w:divBdr>
      <w:divsChild>
        <w:div w:id="707293447">
          <w:marLeft w:val="0"/>
          <w:marRight w:val="0"/>
          <w:marTop w:val="0"/>
          <w:marBottom w:val="0"/>
          <w:divBdr>
            <w:top w:val="none" w:sz="0" w:space="0" w:color="auto"/>
            <w:left w:val="none" w:sz="0" w:space="0" w:color="auto"/>
            <w:bottom w:val="none" w:sz="0" w:space="0" w:color="auto"/>
            <w:right w:val="none" w:sz="0" w:space="0" w:color="auto"/>
          </w:divBdr>
          <w:divsChild>
            <w:div w:id="829708996">
              <w:marLeft w:val="0"/>
              <w:marRight w:val="0"/>
              <w:marTop w:val="0"/>
              <w:marBottom w:val="0"/>
              <w:divBdr>
                <w:top w:val="none" w:sz="0" w:space="0" w:color="auto"/>
                <w:left w:val="none" w:sz="0" w:space="0" w:color="auto"/>
                <w:bottom w:val="none" w:sz="0" w:space="0" w:color="auto"/>
                <w:right w:val="none" w:sz="0" w:space="0" w:color="auto"/>
              </w:divBdr>
              <w:divsChild>
                <w:div w:id="330721005">
                  <w:marLeft w:val="0"/>
                  <w:marRight w:val="0"/>
                  <w:marTop w:val="0"/>
                  <w:marBottom w:val="0"/>
                  <w:divBdr>
                    <w:top w:val="none" w:sz="0" w:space="0" w:color="auto"/>
                    <w:left w:val="none" w:sz="0" w:space="0" w:color="auto"/>
                    <w:bottom w:val="none" w:sz="0" w:space="0" w:color="auto"/>
                    <w:right w:val="none" w:sz="0" w:space="0" w:color="auto"/>
                  </w:divBdr>
                  <w:divsChild>
                    <w:div w:id="6742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592378">
      <w:bodyDiv w:val="1"/>
      <w:marLeft w:val="0"/>
      <w:marRight w:val="0"/>
      <w:marTop w:val="0"/>
      <w:marBottom w:val="0"/>
      <w:divBdr>
        <w:top w:val="none" w:sz="0" w:space="0" w:color="auto"/>
        <w:left w:val="none" w:sz="0" w:space="0" w:color="auto"/>
        <w:bottom w:val="none" w:sz="0" w:space="0" w:color="auto"/>
        <w:right w:val="none" w:sz="0" w:space="0" w:color="auto"/>
      </w:divBdr>
    </w:div>
    <w:div w:id="1260603853">
      <w:bodyDiv w:val="1"/>
      <w:marLeft w:val="0"/>
      <w:marRight w:val="0"/>
      <w:marTop w:val="0"/>
      <w:marBottom w:val="0"/>
      <w:divBdr>
        <w:top w:val="none" w:sz="0" w:space="0" w:color="auto"/>
        <w:left w:val="none" w:sz="0" w:space="0" w:color="auto"/>
        <w:bottom w:val="none" w:sz="0" w:space="0" w:color="auto"/>
        <w:right w:val="none" w:sz="0" w:space="0" w:color="auto"/>
      </w:divBdr>
      <w:divsChild>
        <w:div w:id="2007978642">
          <w:marLeft w:val="0"/>
          <w:marRight w:val="0"/>
          <w:marTop w:val="0"/>
          <w:marBottom w:val="0"/>
          <w:divBdr>
            <w:top w:val="none" w:sz="0" w:space="0" w:color="auto"/>
            <w:left w:val="none" w:sz="0" w:space="0" w:color="auto"/>
            <w:bottom w:val="none" w:sz="0" w:space="0" w:color="auto"/>
            <w:right w:val="none" w:sz="0" w:space="0" w:color="auto"/>
          </w:divBdr>
          <w:divsChild>
            <w:div w:id="1202133444">
              <w:marLeft w:val="0"/>
              <w:marRight w:val="0"/>
              <w:marTop w:val="0"/>
              <w:marBottom w:val="0"/>
              <w:divBdr>
                <w:top w:val="none" w:sz="0" w:space="0" w:color="auto"/>
                <w:left w:val="none" w:sz="0" w:space="0" w:color="auto"/>
                <w:bottom w:val="none" w:sz="0" w:space="0" w:color="auto"/>
                <w:right w:val="none" w:sz="0" w:space="0" w:color="auto"/>
              </w:divBdr>
              <w:divsChild>
                <w:div w:id="1252929821">
                  <w:marLeft w:val="0"/>
                  <w:marRight w:val="0"/>
                  <w:marTop w:val="0"/>
                  <w:marBottom w:val="0"/>
                  <w:divBdr>
                    <w:top w:val="none" w:sz="0" w:space="0" w:color="auto"/>
                    <w:left w:val="none" w:sz="0" w:space="0" w:color="auto"/>
                    <w:bottom w:val="none" w:sz="0" w:space="0" w:color="auto"/>
                    <w:right w:val="none" w:sz="0" w:space="0" w:color="auto"/>
                  </w:divBdr>
                  <w:divsChild>
                    <w:div w:id="14250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767835">
      <w:bodyDiv w:val="1"/>
      <w:marLeft w:val="0"/>
      <w:marRight w:val="0"/>
      <w:marTop w:val="0"/>
      <w:marBottom w:val="0"/>
      <w:divBdr>
        <w:top w:val="none" w:sz="0" w:space="0" w:color="auto"/>
        <w:left w:val="none" w:sz="0" w:space="0" w:color="auto"/>
        <w:bottom w:val="none" w:sz="0" w:space="0" w:color="auto"/>
        <w:right w:val="none" w:sz="0" w:space="0" w:color="auto"/>
      </w:divBdr>
      <w:divsChild>
        <w:div w:id="1101216928">
          <w:marLeft w:val="0"/>
          <w:marRight w:val="0"/>
          <w:marTop w:val="0"/>
          <w:marBottom w:val="0"/>
          <w:divBdr>
            <w:top w:val="none" w:sz="0" w:space="0" w:color="auto"/>
            <w:left w:val="none" w:sz="0" w:space="0" w:color="auto"/>
            <w:bottom w:val="none" w:sz="0" w:space="0" w:color="auto"/>
            <w:right w:val="none" w:sz="0" w:space="0" w:color="auto"/>
          </w:divBdr>
          <w:divsChild>
            <w:div w:id="598876397">
              <w:marLeft w:val="0"/>
              <w:marRight w:val="0"/>
              <w:marTop w:val="217"/>
              <w:marBottom w:val="0"/>
              <w:divBdr>
                <w:top w:val="none" w:sz="0" w:space="0" w:color="auto"/>
                <w:left w:val="none" w:sz="0" w:space="0" w:color="auto"/>
                <w:bottom w:val="none" w:sz="0" w:space="0" w:color="auto"/>
                <w:right w:val="none" w:sz="0" w:space="0" w:color="auto"/>
              </w:divBdr>
              <w:divsChild>
                <w:div w:id="1403335634">
                  <w:marLeft w:val="0"/>
                  <w:marRight w:val="0"/>
                  <w:marTop w:val="0"/>
                  <w:marBottom w:val="0"/>
                  <w:divBdr>
                    <w:top w:val="none" w:sz="0" w:space="0" w:color="auto"/>
                    <w:left w:val="none" w:sz="0" w:space="0" w:color="auto"/>
                    <w:bottom w:val="none" w:sz="0" w:space="0" w:color="auto"/>
                    <w:right w:val="none" w:sz="0" w:space="0" w:color="auto"/>
                  </w:divBdr>
                  <w:divsChild>
                    <w:div w:id="731006983">
                      <w:marLeft w:val="14"/>
                      <w:marRight w:val="0"/>
                      <w:marTop w:val="14"/>
                      <w:marBottom w:val="0"/>
                      <w:divBdr>
                        <w:top w:val="none" w:sz="0" w:space="0" w:color="auto"/>
                        <w:left w:val="none" w:sz="0" w:space="0" w:color="auto"/>
                        <w:bottom w:val="none" w:sz="0" w:space="0" w:color="auto"/>
                        <w:right w:val="none" w:sz="0" w:space="0" w:color="auto"/>
                      </w:divBdr>
                      <w:divsChild>
                        <w:div w:id="460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545580">
      <w:bodyDiv w:val="1"/>
      <w:marLeft w:val="0"/>
      <w:marRight w:val="0"/>
      <w:marTop w:val="0"/>
      <w:marBottom w:val="0"/>
      <w:divBdr>
        <w:top w:val="none" w:sz="0" w:space="0" w:color="auto"/>
        <w:left w:val="none" w:sz="0" w:space="0" w:color="auto"/>
        <w:bottom w:val="none" w:sz="0" w:space="0" w:color="auto"/>
        <w:right w:val="none" w:sz="0" w:space="0" w:color="auto"/>
      </w:divBdr>
      <w:divsChild>
        <w:div w:id="1425881307">
          <w:marLeft w:val="0"/>
          <w:marRight w:val="0"/>
          <w:marTop w:val="125"/>
          <w:marBottom w:val="0"/>
          <w:divBdr>
            <w:top w:val="single" w:sz="12" w:space="0" w:color="707070"/>
            <w:left w:val="none" w:sz="0" w:space="0" w:color="auto"/>
            <w:bottom w:val="none" w:sz="0" w:space="0" w:color="auto"/>
            <w:right w:val="none" w:sz="0" w:space="0" w:color="auto"/>
          </w:divBdr>
          <w:divsChild>
            <w:div w:id="2048794411">
              <w:marLeft w:val="0"/>
              <w:marRight w:val="0"/>
              <w:marTop w:val="0"/>
              <w:marBottom w:val="0"/>
              <w:divBdr>
                <w:top w:val="none" w:sz="0" w:space="0" w:color="auto"/>
                <w:left w:val="none" w:sz="0" w:space="0" w:color="auto"/>
                <w:bottom w:val="none" w:sz="0" w:space="0" w:color="auto"/>
                <w:right w:val="none" w:sz="0" w:space="0" w:color="auto"/>
              </w:divBdr>
              <w:divsChild>
                <w:div w:id="163862090">
                  <w:marLeft w:val="0"/>
                  <w:marRight w:val="0"/>
                  <w:marTop w:val="0"/>
                  <w:marBottom w:val="0"/>
                  <w:divBdr>
                    <w:top w:val="none" w:sz="0" w:space="0" w:color="auto"/>
                    <w:left w:val="none" w:sz="0" w:space="0" w:color="auto"/>
                    <w:bottom w:val="none" w:sz="0" w:space="0" w:color="auto"/>
                    <w:right w:val="none" w:sz="0" w:space="0" w:color="auto"/>
                  </w:divBdr>
                  <w:divsChild>
                    <w:div w:id="2139109146">
                      <w:marLeft w:val="0"/>
                      <w:marRight w:val="0"/>
                      <w:marTop w:val="0"/>
                      <w:marBottom w:val="0"/>
                      <w:divBdr>
                        <w:top w:val="none" w:sz="0" w:space="0" w:color="auto"/>
                        <w:left w:val="none" w:sz="0" w:space="0" w:color="auto"/>
                        <w:bottom w:val="none" w:sz="0" w:space="0" w:color="auto"/>
                        <w:right w:val="none" w:sz="0" w:space="0" w:color="auto"/>
                      </w:divBdr>
                      <w:divsChild>
                        <w:div w:id="344096189">
                          <w:marLeft w:val="0"/>
                          <w:marRight w:val="0"/>
                          <w:marTop w:val="0"/>
                          <w:marBottom w:val="125"/>
                          <w:divBdr>
                            <w:top w:val="none" w:sz="0" w:space="0" w:color="auto"/>
                            <w:left w:val="none" w:sz="0" w:space="0" w:color="auto"/>
                            <w:bottom w:val="none" w:sz="0" w:space="0" w:color="auto"/>
                            <w:right w:val="none" w:sz="0" w:space="0" w:color="auto"/>
                          </w:divBdr>
                        </w:div>
                        <w:div w:id="528030872">
                          <w:marLeft w:val="0"/>
                          <w:marRight w:val="0"/>
                          <w:marTop w:val="0"/>
                          <w:marBottom w:val="0"/>
                          <w:divBdr>
                            <w:top w:val="none" w:sz="0" w:space="0" w:color="auto"/>
                            <w:left w:val="none" w:sz="0" w:space="0" w:color="auto"/>
                            <w:bottom w:val="none" w:sz="0" w:space="0" w:color="auto"/>
                            <w:right w:val="none" w:sz="0" w:space="0" w:color="auto"/>
                          </w:divBdr>
                          <w:divsChild>
                            <w:div w:id="1142234311">
                              <w:marLeft w:val="0"/>
                              <w:marRight w:val="0"/>
                              <w:marTop w:val="0"/>
                              <w:marBottom w:val="125"/>
                              <w:divBdr>
                                <w:top w:val="none" w:sz="0" w:space="0" w:color="auto"/>
                                <w:left w:val="none" w:sz="0" w:space="0" w:color="auto"/>
                                <w:bottom w:val="none" w:sz="0" w:space="0" w:color="auto"/>
                                <w:right w:val="none" w:sz="0" w:space="0" w:color="auto"/>
                              </w:divBdr>
                              <w:divsChild>
                                <w:div w:id="1927180948">
                                  <w:marLeft w:val="0"/>
                                  <w:marRight w:val="0"/>
                                  <w:marTop w:val="0"/>
                                  <w:marBottom w:val="0"/>
                                  <w:divBdr>
                                    <w:top w:val="none" w:sz="0" w:space="0" w:color="auto"/>
                                    <w:left w:val="none" w:sz="0" w:space="0" w:color="auto"/>
                                    <w:bottom w:val="none" w:sz="0" w:space="0" w:color="auto"/>
                                    <w:right w:val="none" w:sz="0" w:space="0" w:color="auto"/>
                                  </w:divBdr>
                                  <w:divsChild>
                                    <w:div w:id="1490098618">
                                      <w:marLeft w:val="0"/>
                                      <w:marRight w:val="125"/>
                                      <w:marTop w:val="0"/>
                                      <w:marBottom w:val="38"/>
                                      <w:divBdr>
                                        <w:top w:val="none" w:sz="0" w:space="0" w:color="auto"/>
                                        <w:left w:val="none" w:sz="0" w:space="0" w:color="auto"/>
                                        <w:bottom w:val="none" w:sz="0" w:space="0" w:color="auto"/>
                                        <w:right w:val="none" w:sz="0" w:space="0" w:color="auto"/>
                                      </w:divBdr>
                                      <w:divsChild>
                                        <w:div w:id="365983835">
                                          <w:marLeft w:val="0"/>
                                          <w:marRight w:val="0"/>
                                          <w:marTop w:val="0"/>
                                          <w:marBottom w:val="0"/>
                                          <w:divBdr>
                                            <w:top w:val="none" w:sz="0" w:space="0" w:color="auto"/>
                                            <w:left w:val="none" w:sz="0" w:space="0" w:color="auto"/>
                                            <w:bottom w:val="none" w:sz="0" w:space="0" w:color="auto"/>
                                            <w:right w:val="none" w:sz="0" w:space="0" w:color="auto"/>
                                          </w:divBdr>
                                          <w:divsChild>
                                            <w:div w:id="150859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8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687999">
      <w:bodyDiv w:val="1"/>
      <w:marLeft w:val="0"/>
      <w:marRight w:val="0"/>
      <w:marTop w:val="0"/>
      <w:marBottom w:val="0"/>
      <w:divBdr>
        <w:top w:val="none" w:sz="0" w:space="0" w:color="auto"/>
        <w:left w:val="none" w:sz="0" w:space="0" w:color="auto"/>
        <w:bottom w:val="none" w:sz="0" w:space="0" w:color="auto"/>
        <w:right w:val="none" w:sz="0" w:space="0" w:color="auto"/>
      </w:divBdr>
    </w:div>
    <w:div w:id="1413627134">
      <w:bodyDiv w:val="1"/>
      <w:marLeft w:val="0"/>
      <w:marRight w:val="0"/>
      <w:marTop w:val="0"/>
      <w:marBottom w:val="0"/>
      <w:divBdr>
        <w:top w:val="none" w:sz="0" w:space="0" w:color="auto"/>
        <w:left w:val="none" w:sz="0" w:space="0" w:color="auto"/>
        <w:bottom w:val="none" w:sz="0" w:space="0" w:color="auto"/>
        <w:right w:val="none" w:sz="0" w:space="0" w:color="auto"/>
      </w:divBdr>
    </w:div>
    <w:div w:id="1544633607">
      <w:bodyDiv w:val="1"/>
      <w:marLeft w:val="0"/>
      <w:marRight w:val="0"/>
      <w:marTop w:val="0"/>
      <w:marBottom w:val="0"/>
      <w:divBdr>
        <w:top w:val="none" w:sz="0" w:space="0" w:color="auto"/>
        <w:left w:val="none" w:sz="0" w:space="0" w:color="auto"/>
        <w:bottom w:val="none" w:sz="0" w:space="0" w:color="auto"/>
        <w:right w:val="none" w:sz="0" w:space="0" w:color="auto"/>
      </w:divBdr>
    </w:div>
    <w:div w:id="1564173577">
      <w:bodyDiv w:val="1"/>
      <w:marLeft w:val="0"/>
      <w:marRight w:val="0"/>
      <w:marTop w:val="0"/>
      <w:marBottom w:val="0"/>
      <w:divBdr>
        <w:top w:val="none" w:sz="0" w:space="0" w:color="auto"/>
        <w:left w:val="none" w:sz="0" w:space="0" w:color="auto"/>
        <w:bottom w:val="none" w:sz="0" w:space="0" w:color="auto"/>
        <w:right w:val="none" w:sz="0" w:space="0" w:color="auto"/>
      </w:divBdr>
    </w:div>
    <w:div w:id="1758090672">
      <w:bodyDiv w:val="1"/>
      <w:marLeft w:val="0"/>
      <w:marRight w:val="0"/>
      <w:marTop w:val="0"/>
      <w:marBottom w:val="0"/>
      <w:divBdr>
        <w:top w:val="none" w:sz="0" w:space="0" w:color="auto"/>
        <w:left w:val="none" w:sz="0" w:space="0" w:color="auto"/>
        <w:bottom w:val="none" w:sz="0" w:space="0" w:color="auto"/>
        <w:right w:val="none" w:sz="0" w:space="0" w:color="auto"/>
      </w:divBdr>
      <w:divsChild>
        <w:div w:id="37124060">
          <w:marLeft w:val="0"/>
          <w:marRight w:val="0"/>
          <w:marTop w:val="0"/>
          <w:marBottom w:val="0"/>
          <w:divBdr>
            <w:top w:val="none" w:sz="0" w:space="0" w:color="auto"/>
            <w:left w:val="none" w:sz="0" w:space="0" w:color="auto"/>
            <w:bottom w:val="none" w:sz="0" w:space="0" w:color="auto"/>
            <w:right w:val="none" w:sz="0" w:space="0" w:color="auto"/>
          </w:divBdr>
          <w:divsChild>
            <w:div w:id="290862150">
              <w:marLeft w:val="0"/>
              <w:marRight w:val="0"/>
              <w:marTop w:val="0"/>
              <w:marBottom w:val="0"/>
              <w:divBdr>
                <w:top w:val="none" w:sz="0" w:space="0" w:color="auto"/>
                <w:left w:val="none" w:sz="0" w:space="0" w:color="auto"/>
                <w:bottom w:val="none" w:sz="0" w:space="0" w:color="auto"/>
                <w:right w:val="none" w:sz="0" w:space="0" w:color="auto"/>
              </w:divBdr>
              <w:divsChild>
                <w:div w:id="1674451300">
                  <w:marLeft w:val="0"/>
                  <w:marRight w:val="0"/>
                  <w:marTop w:val="0"/>
                  <w:marBottom w:val="0"/>
                  <w:divBdr>
                    <w:top w:val="none" w:sz="0" w:space="0" w:color="auto"/>
                    <w:left w:val="none" w:sz="0" w:space="0" w:color="auto"/>
                    <w:bottom w:val="none" w:sz="0" w:space="0" w:color="auto"/>
                    <w:right w:val="none" w:sz="0" w:space="0" w:color="auto"/>
                  </w:divBdr>
                  <w:divsChild>
                    <w:div w:id="158256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009778">
      <w:bodyDiv w:val="1"/>
      <w:marLeft w:val="0"/>
      <w:marRight w:val="0"/>
      <w:marTop w:val="0"/>
      <w:marBottom w:val="0"/>
      <w:divBdr>
        <w:top w:val="none" w:sz="0" w:space="0" w:color="auto"/>
        <w:left w:val="none" w:sz="0" w:space="0" w:color="auto"/>
        <w:bottom w:val="none" w:sz="0" w:space="0" w:color="auto"/>
        <w:right w:val="none" w:sz="0" w:space="0" w:color="auto"/>
      </w:divBdr>
    </w:div>
    <w:div w:id="208001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cek\Dane%20aplikacji\Microsoft\Szablony\popihn2008b.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30EF0-1B97-4E38-841C-BD13122A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popihn2008b</Template>
  <TotalTime>0</TotalTime>
  <Pages>3</Pages>
  <Words>1750</Words>
  <Characters>10506</Characters>
  <Application>Microsoft Office Word</Application>
  <DocSecurity>4</DocSecurity>
  <Lines>87</Lines>
  <Paragraphs>24</Paragraphs>
  <ScaleCrop>false</ScaleCrop>
  <HeadingPairs>
    <vt:vector size="2" baseType="variant">
      <vt:variant>
        <vt:lpstr>Tytuł</vt:lpstr>
      </vt:variant>
      <vt:variant>
        <vt:i4>1</vt:i4>
      </vt:variant>
    </vt:vector>
  </HeadingPairs>
  <TitlesOfParts>
    <vt:vector size="1" baseType="lpstr">
      <vt:lpstr>POLSKA ORGANIZACJA</vt:lpstr>
    </vt:vector>
  </TitlesOfParts>
  <Company>POPiHN</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POLSKA ORGANIZACJA</dc:title>
  <dc:creator>Jacek Wróblewski</dc:creator>
  <cp:lastModifiedBy>POPiHN POPiHN</cp:lastModifiedBy>
  <cp:revision>2</cp:revision>
  <cp:lastPrinted>2019-01-07T10:55:00Z</cp:lastPrinted>
  <dcterms:created xsi:type="dcterms:W3CDTF">2019-03-14T10:04:00Z</dcterms:created>
  <dcterms:modified xsi:type="dcterms:W3CDTF">2019-03-14T10:04:00Z</dcterms:modified>
</cp:coreProperties>
</file>