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1E8EA9" w14:textId="77777777" w:rsidR="00432D38" w:rsidRPr="00295611" w:rsidRDefault="00432D38" w:rsidP="00DF251B">
      <w:pPr>
        <w:jc w:val="both"/>
        <w:rPr>
          <w:rFonts w:cstheme="minorHAnsi"/>
          <w:color w:val="000000" w:themeColor="text1"/>
          <w:lang w:eastAsia="pl-PL"/>
        </w:rPr>
      </w:pPr>
    </w:p>
    <w:p w14:paraId="7AA3FB6B" w14:textId="406F60C4" w:rsidR="00432D38" w:rsidRDefault="00432D38" w:rsidP="00DF251B">
      <w:pPr>
        <w:jc w:val="center"/>
        <w:rPr>
          <w:rFonts w:cstheme="minorHAnsi"/>
          <w:b/>
          <w:bCs/>
          <w:color w:val="000000" w:themeColor="text1"/>
          <w:lang w:eastAsia="pl-PL"/>
        </w:rPr>
      </w:pPr>
      <w:r w:rsidRPr="00295611">
        <w:rPr>
          <w:rFonts w:cstheme="minorHAnsi"/>
          <w:b/>
          <w:bCs/>
          <w:color w:val="000000" w:themeColor="text1"/>
          <w:lang w:eastAsia="pl-PL"/>
        </w:rPr>
        <w:t xml:space="preserve">Komunikat </w:t>
      </w:r>
      <w:r w:rsidRPr="00295611">
        <w:rPr>
          <w:rFonts w:cstheme="minorHAnsi"/>
          <w:b/>
          <w:bCs/>
          <w:color w:val="000000" w:themeColor="text1"/>
          <w:lang w:eastAsia="pl-PL"/>
        </w:rPr>
        <w:br/>
        <w:t xml:space="preserve">w sprawie </w:t>
      </w:r>
      <w:r w:rsidR="00A30A93" w:rsidRPr="00295611">
        <w:rPr>
          <w:rFonts w:cstheme="minorHAnsi"/>
          <w:b/>
          <w:bCs/>
          <w:color w:val="000000" w:themeColor="text1"/>
          <w:lang w:eastAsia="pl-PL"/>
        </w:rPr>
        <w:t xml:space="preserve">bezpieczeństwa </w:t>
      </w:r>
      <w:r w:rsidR="004435E9" w:rsidRPr="00295611">
        <w:rPr>
          <w:rFonts w:cstheme="minorHAnsi"/>
          <w:b/>
          <w:bCs/>
          <w:color w:val="000000" w:themeColor="text1"/>
          <w:lang w:eastAsia="pl-PL"/>
        </w:rPr>
        <w:t xml:space="preserve">przewozu i przechowywania </w:t>
      </w:r>
      <w:r w:rsidR="00A30A93" w:rsidRPr="00295611">
        <w:rPr>
          <w:rFonts w:cstheme="minorHAnsi"/>
          <w:b/>
          <w:bCs/>
          <w:color w:val="000000" w:themeColor="text1"/>
          <w:lang w:eastAsia="pl-PL"/>
        </w:rPr>
        <w:t>paliw</w:t>
      </w:r>
      <w:r w:rsidR="004435E9" w:rsidRPr="00295611">
        <w:rPr>
          <w:rFonts w:cstheme="minorHAnsi"/>
          <w:b/>
          <w:bCs/>
          <w:color w:val="000000" w:themeColor="text1"/>
          <w:lang w:eastAsia="pl-PL"/>
        </w:rPr>
        <w:t xml:space="preserve"> płynnych</w:t>
      </w:r>
    </w:p>
    <w:p w14:paraId="2FEEFC84" w14:textId="77777777" w:rsidR="00295611" w:rsidRPr="00295611" w:rsidRDefault="00295611" w:rsidP="00DF251B">
      <w:pPr>
        <w:jc w:val="center"/>
        <w:rPr>
          <w:rFonts w:cstheme="minorHAnsi"/>
          <w:b/>
          <w:bCs/>
          <w:color w:val="000000" w:themeColor="text1"/>
          <w:lang w:eastAsia="pl-PL"/>
        </w:rPr>
      </w:pPr>
    </w:p>
    <w:p w14:paraId="450BA0B2" w14:textId="7DE19F4C" w:rsidR="00E90972" w:rsidRPr="00295611" w:rsidRDefault="00842249" w:rsidP="00DF251B">
      <w:pPr>
        <w:jc w:val="both"/>
        <w:rPr>
          <w:rFonts w:cstheme="minorHAnsi"/>
          <w:color w:val="000000" w:themeColor="text1"/>
          <w:lang w:eastAsia="pl-PL"/>
        </w:rPr>
      </w:pPr>
      <w:r w:rsidRPr="00295611">
        <w:rPr>
          <w:rFonts w:cstheme="minorHAnsi"/>
          <w:color w:val="000000" w:themeColor="text1"/>
          <w:lang w:eastAsia="pl-PL"/>
        </w:rPr>
        <w:t xml:space="preserve">W </w:t>
      </w:r>
      <w:r w:rsidR="00FE438D" w:rsidRPr="00295611">
        <w:rPr>
          <w:rFonts w:cstheme="minorHAnsi"/>
          <w:color w:val="000000" w:themeColor="text1"/>
          <w:lang w:eastAsia="pl-PL"/>
        </w:rPr>
        <w:t xml:space="preserve">związku z </w:t>
      </w:r>
      <w:r w:rsidR="003875DA" w:rsidRPr="00295611">
        <w:rPr>
          <w:rFonts w:cstheme="minorHAnsi"/>
          <w:color w:val="000000" w:themeColor="text1"/>
          <w:lang w:eastAsia="pl-PL"/>
        </w:rPr>
        <w:t xml:space="preserve">paniką zakupową na stacjach paliw w dniach 24-26 lutego oraz stale </w:t>
      </w:r>
      <w:r w:rsidR="00DD6395" w:rsidRPr="00295611">
        <w:rPr>
          <w:rFonts w:cstheme="minorHAnsi"/>
          <w:color w:val="000000" w:themeColor="text1"/>
          <w:lang w:eastAsia="pl-PL"/>
        </w:rPr>
        <w:t>powtarzającymi</w:t>
      </w:r>
      <w:r w:rsidR="003875DA" w:rsidRPr="00295611">
        <w:rPr>
          <w:rFonts w:cstheme="minorHAnsi"/>
          <w:color w:val="000000" w:themeColor="text1"/>
          <w:lang w:eastAsia="pl-PL"/>
        </w:rPr>
        <w:t xml:space="preserve"> się przypadkami </w:t>
      </w:r>
      <w:r w:rsidR="006374D3" w:rsidRPr="00295611">
        <w:rPr>
          <w:rFonts w:cstheme="minorHAnsi"/>
          <w:color w:val="000000" w:themeColor="text1"/>
          <w:lang w:eastAsia="pl-PL"/>
        </w:rPr>
        <w:t>narusz</w:t>
      </w:r>
      <w:r w:rsidR="0018699F" w:rsidRPr="00295611">
        <w:rPr>
          <w:rFonts w:cstheme="minorHAnsi"/>
          <w:color w:val="000000" w:themeColor="text1"/>
          <w:lang w:eastAsia="pl-PL"/>
        </w:rPr>
        <w:t>a</w:t>
      </w:r>
      <w:r w:rsidR="006374D3" w:rsidRPr="00295611">
        <w:rPr>
          <w:rFonts w:cstheme="minorHAnsi"/>
          <w:color w:val="000000" w:themeColor="text1"/>
          <w:lang w:eastAsia="pl-PL"/>
        </w:rPr>
        <w:t>nia przepisów</w:t>
      </w:r>
      <w:r w:rsidR="006A727F" w:rsidRPr="00295611">
        <w:rPr>
          <w:rFonts w:cstheme="minorHAnsi"/>
          <w:color w:val="000000" w:themeColor="text1"/>
          <w:lang w:eastAsia="pl-PL"/>
        </w:rPr>
        <w:t xml:space="preserve"> przeciwpożarowych oraz</w:t>
      </w:r>
      <w:r w:rsidR="006374D3" w:rsidRPr="00295611">
        <w:rPr>
          <w:rFonts w:cstheme="minorHAnsi"/>
          <w:color w:val="000000" w:themeColor="text1"/>
          <w:lang w:eastAsia="pl-PL"/>
        </w:rPr>
        <w:t xml:space="preserve"> dotyczących bezpieczeństwa</w:t>
      </w:r>
      <w:r w:rsidR="006A727F" w:rsidRPr="00295611">
        <w:rPr>
          <w:rFonts w:cstheme="minorHAnsi"/>
          <w:color w:val="000000" w:themeColor="text1"/>
          <w:lang w:eastAsia="pl-PL"/>
        </w:rPr>
        <w:t>, Polska Izba Paliw Płynnych oraz Polska Organizacja Przemysłu i Handlu Naftowego przypominają</w:t>
      </w:r>
      <w:r w:rsidR="00E90972" w:rsidRPr="00295611">
        <w:rPr>
          <w:rFonts w:cstheme="minorHAnsi"/>
          <w:color w:val="000000" w:themeColor="text1"/>
          <w:lang w:eastAsia="pl-PL"/>
        </w:rPr>
        <w:t>:</w:t>
      </w:r>
    </w:p>
    <w:p w14:paraId="0F273108" w14:textId="6A20A8D3" w:rsidR="00F069C7" w:rsidRPr="00295611" w:rsidRDefault="00F069C7" w:rsidP="00DF251B">
      <w:pPr>
        <w:jc w:val="both"/>
        <w:rPr>
          <w:rFonts w:cstheme="minorHAnsi"/>
          <w:color w:val="000000" w:themeColor="text1"/>
          <w:bdr w:val="none" w:sz="0" w:space="0" w:color="auto" w:frame="1"/>
          <w:lang w:eastAsia="pl-PL"/>
        </w:rPr>
      </w:pPr>
    </w:p>
    <w:p w14:paraId="6F08062B" w14:textId="6B1BEC13" w:rsidR="009439D9" w:rsidRPr="00295611" w:rsidRDefault="0018699F" w:rsidP="00D008A0">
      <w:pPr>
        <w:pStyle w:val="Tekstkomentarza"/>
        <w:jc w:val="both"/>
        <w:rPr>
          <w:rFonts w:cstheme="minorHAnsi"/>
          <w:color w:val="000000" w:themeColor="text1"/>
          <w:sz w:val="22"/>
          <w:szCs w:val="22"/>
        </w:rPr>
      </w:pPr>
      <w:r w:rsidRPr="00295611">
        <w:rPr>
          <w:rFonts w:cstheme="minorHAnsi"/>
          <w:color w:val="000000" w:themeColor="text1"/>
          <w:sz w:val="22"/>
          <w:szCs w:val="22"/>
          <w:bdr w:val="none" w:sz="0" w:space="0" w:color="auto" w:frame="1"/>
          <w:lang w:eastAsia="pl-PL"/>
        </w:rPr>
        <w:t>z</w:t>
      </w:r>
      <w:r w:rsidR="002A422C" w:rsidRPr="00295611">
        <w:rPr>
          <w:rFonts w:cstheme="minorHAnsi"/>
          <w:color w:val="000000" w:themeColor="text1"/>
          <w:sz w:val="22"/>
          <w:szCs w:val="22"/>
          <w:bdr w:val="none" w:sz="0" w:space="0" w:color="auto" w:frame="1"/>
          <w:lang w:eastAsia="pl-PL"/>
        </w:rPr>
        <w:t>godnie z kartą charakterys</w:t>
      </w:r>
      <w:r w:rsidR="00BB5870" w:rsidRPr="00295611">
        <w:rPr>
          <w:rFonts w:cstheme="minorHAnsi"/>
          <w:color w:val="000000" w:themeColor="text1"/>
          <w:sz w:val="22"/>
          <w:szCs w:val="22"/>
          <w:bdr w:val="none" w:sz="0" w:space="0" w:color="auto" w:frame="1"/>
          <w:lang w:eastAsia="pl-PL"/>
        </w:rPr>
        <w:t xml:space="preserve">tyki </w:t>
      </w:r>
      <w:r w:rsidR="00170122" w:rsidRPr="00295611">
        <w:rPr>
          <w:rFonts w:cstheme="minorHAnsi"/>
          <w:color w:val="000000" w:themeColor="text1"/>
          <w:sz w:val="22"/>
          <w:szCs w:val="22"/>
          <w:bdr w:val="none" w:sz="0" w:space="0" w:color="auto" w:frame="1"/>
          <w:lang w:eastAsia="pl-PL"/>
        </w:rPr>
        <w:t>olej</w:t>
      </w:r>
      <w:r w:rsidRPr="00295611">
        <w:rPr>
          <w:rFonts w:cstheme="minorHAnsi"/>
          <w:color w:val="000000" w:themeColor="text1"/>
          <w:sz w:val="22"/>
          <w:szCs w:val="22"/>
          <w:bdr w:val="none" w:sz="0" w:space="0" w:color="auto" w:frame="1"/>
          <w:lang w:eastAsia="pl-PL"/>
        </w:rPr>
        <w:t>e</w:t>
      </w:r>
      <w:r w:rsidR="00170122" w:rsidRPr="00295611">
        <w:rPr>
          <w:rFonts w:cstheme="minorHAnsi"/>
          <w:color w:val="000000" w:themeColor="text1"/>
          <w:sz w:val="22"/>
          <w:szCs w:val="22"/>
          <w:bdr w:val="none" w:sz="0" w:space="0" w:color="auto" w:frame="1"/>
          <w:lang w:eastAsia="pl-PL"/>
        </w:rPr>
        <w:t xml:space="preserve"> napęd</w:t>
      </w:r>
      <w:r w:rsidRPr="00295611">
        <w:rPr>
          <w:rFonts w:cstheme="minorHAnsi"/>
          <w:color w:val="000000" w:themeColor="text1"/>
          <w:sz w:val="22"/>
          <w:szCs w:val="22"/>
          <w:bdr w:val="none" w:sz="0" w:space="0" w:color="auto" w:frame="1"/>
          <w:lang w:eastAsia="pl-PL"/>
        </w:rPr>
        <w:t>owe</w:t>
      </w:r>
      <w:r w:rsidR="00170122" w:rsidRPr="00295611">
        <w:rPr>
          <w:rFonts w:cstheme="minorHAnsi"/>
          <w:color w:val="000000" w:themeColor="text1"/>
          <w:sz w:val="22"/>
          <w:szCs w:val="22"/>
          <w:bdr w:val="none" w:sz="0" w:space="0" w:color="auto" w:frame="1"/>
          <w:lang w:eastAsia="pl-PL"/>
        </w:rPr>
        <w:t xml:space="preserve"> i </w:t>
      </w:r>
      <w:r w:rsidRPr="00295611">
        <w:rPr>
          <w:rFonts w:cstheme="minorHAnsi"/>
          <w:color w:val="000000" w:themeColor="text1"/>
          <w:sz w:val="22"/>
          <w:szCs w:val="22"/>
          <w:bdr w:val="none" w:sz="0" w:space="0" w:color="auto" w:frame="1"/>
          <w:lang w:eastAsia="pl-PL"/>
        </w:rPr>
        <w:t>benzyny silnikowe</w:t>
      </w:r>
      <w:r w:rsidR="00C252E2" w:rsidRPr="00295611">
        <w:rPr>
          <w:rFonts w:cstheme="minorHAnsi"/>
          <w:color w:val="000000" w:themeColor="text1"/>
          <w:sz w:val="22"/>
          <w:szCs w:val="22"/>
          <w:bdr w:val="none" w:sz="0" w:space="0" w:color="auto" w:frame="1"/>
          <w:lang w:eastAsia="pl-PL"/>
        </w:rPr>
        <w:t xml:space="preserve"> mogą być </w:t>
      </w:r>
      <w:r w:rsidR="00DF251B" w:rsidRPr="00295611">
        <w:rPr>
          <w:rFonts w:cstheme="minorHAnsi"/>
          <w:color w:val="000000" w:themeColor="text1"/>
          <w:sz w:val="22"/>
          <w:szCs w:val="22"/>
          <w:bdr w:val="none" w:sz="0" w:space="0" w:color="auto" w:frame="1"/>
          <w:lang w:eastAsia="pl-PL"/>
        </w:rPr>
        <w:t xml:space="preserve">przewożone jedynie </w:t>
      </w:r>
      <w:r w:rsidR="00D008A0" w:rsidRPr="00295611">
        <w:rPr>
          <w:rFonts w:cstheme="minorHAnsi"/>
          <w:color w:val="000000" w:themeColor="text1"/>
          <w:sz w:val="22"/>
          <w:szCs w:val="22"/>
          <w:bdr w:val="none" w:sz="0" w:space="0" w:color="auto" w:frame="1"/>
          <w:lang w:eastAsia="pl-PL"/>
        </w:rPr>
        <w:br/>
      </w:r>
      <w:r w:rsidR="00DF251B" w:rsidRPr="00295611">
        <w:rPr>
          <w:rFonts w:cstheme="minorHAnsi"/>
          <w:color w:val="000000" w:themeColor="text1"/>
          <w:sz w:val="22"/>
          <w:szCs w:val="22"/>
          <w:bdr w:val="none" w:sz="0" w:space="0" w:color="auto" w:frame="1"/>
          <w:lang w:eastAsia="pl-PL"/>
        </w:rPr>
        <w:t>w</w:t>
      </w:r>
      <w:r w:rsidR="00410588" w:rsidRPr="00295611">
        <w:rPr>
          <w:rFonts w:cstheme="minorHAnsi"/>
          <w:color w:val="000000" w:themeColor="text1"/>
          <w:sz w:val="22"/>
          <w:szCs w:val="22"/>
          <w:bdr w:val="none" w:sz="0" w:space="0" w:color="auto" w:frame="1"/>
          <w:lang w:eastAsia="pl-PL"/>
        </w:rPr>
        <w:t xml:space="preserve"> </w:t>
      </w:r>
      <w:r w:rsidR="002B7460" w:rsidRPr="00295611">
        <w:rPr>
          <w:rFonts w:cstheme="minorHAnsi"/>
          <w:color w:val="000000" w:themeColor="text1"/>
          <w:sz w:val="22"/>
          <w:szCs w:val="22"/>
          <w:bdr w:val="none" w:sz="0" w:space="0" w:color="auto" w:frame="1"/>
          <w:lang w:eastAsia="pl-PL"/>
        </w:rPr>
        <w:t>atestowanych</w:t>
      </w:r>
      <w:r w:rsidR="008D0E03" w:rsidRPr="00295611">
        <w:rPr>
          <w:rFonts w:cstheme="minorHAnsi"/>
          <w:color w:val="000000" w:themeColor="text1"/>
          <w:sz w:val="22"/>
          <w:szCs w:val="22"/>
          <w:bdr w:val="none" w:sz="0" w:space="0" w:color="auto" w:frame="1"/>
          <w:lang w:eastAsia="pl-PL"/>
        </w:rPr>
        <w:t xml:space="preserve"> </w:t>
      </w:r>
      <w:r w:rsidR="00830E48" w:rsidRPr="00295611">
        <w:rPr>
          <w:rFonts w:cstheme="minorHAnsi"/>
          <w:color w:val="000000" w:themeColor="text1"/>
          <w:sz w:val="22"/>
          <w:szCs w:val="22"/>
        </w:rPr>
        <w:t>i certyfikowan</w:t>
      </w:r>
      <w:r w:rsidR="00DF251B" w:rsidRPr="00295611">
        <w:rPr>
          <w:rFonts w:cstheme="minorHAnsi"/>
          <w:color w:val="000000" w:themeColor="text1"/>
          <w:sz w:val="22"/>
          <w:szCs w:val="22"/>
        </w:rPr>
        <w:t>ych pojemnikach</w:t>
      </w:r>
      <w:r w:rsidR="008D0E03" w:rsidRPr="00295611">
        <w:rPr>
          <w:rFonts w:cstheme="minorHAnsi"/>
          <w:color w:val="000000" w:themeColor="text1"/>
          <w:sz w:val="22"/>
          <w:szCs w:val="22"/>
        </w:rPr>
        <w:t>, przeznaczonych do konkretnego typ</w:t>
      </w:r>
      <w:r w:rsidR="00C444B2" w:rsidRPr="00295611">
        <w:rPr>
          <w:rFonts w:cstheme="minorHAnsi"/>
          <w:color w:val="000000" w:themeColor="text1"/>
          <w:sz w:val="22"/>
          <w:szCs w:val="22"/>
        </w:rPr>
        <w:t>u</w:t>
      </w:r>
      <w:r w:rsidR="008D0E03" w:rsidRPr="00295611">
        <w:rPr>
          <w:rFonts w:cstheme="minorHAnsi"/>
          <w:color w:val="000000" w:themeColor="text1"/>
          <w:sz w:val="22"/>
          <w:szCs w:val="22"/>
        </w:rPr>
        <w:t xml:space="preserve"> paliwa.</w:t>
      </w:r>
      <w:r w:rsidR="00C444B2" w:rsidRPr="00295611">
        <w:rPr>
          <w:rFonts w:cstheme="minorHAnsi"/>
          <w:color w:val="000000" w:themeColor="text1"/>
          <w:sz w:val="22"/>
          <w:szCs w:val="22"/>
        </w:rPr>
        <w:t xml:space="preserve"> Korzystanie z </w:t>
      </w:r>
      <w:r w:rsidR="00DB0051" w:rsidRPr="00295611">
        <w:rPr>
          <w:rFonts w:cstheme="minorHAnsi"/>
          <w:color w:val="000000" w:themeColor="text1"/>
          <w:sz w:val="22"/>
          <w:szCs w:val="22"/>
        </w:rPr>
        <w:t>nieodpowiednich zbiorników</w:t>
      </w:r>
      <w:r w:rsidR="008C1F2A" w:rsidRPr="00295611">
        <w:rPr>
          <w:rFonts w:cstheme="minorHAnsi"/>
          <w:color w:val="000000" w:themeColor="text1"/>
          <w:sz w:val="22"/>
          <w:szCs w:val="22"/>
        </w:rPr>
        <w:t xml:space="preserve">, jak również niewłaściwy sposób </w:t>
      </w:r>
      <w:r w:rsidR="00802D69" w:rsidRPr="00295611">
        <w:rPr>
          <w:rFonts w:cstheme="minorHAnsi"/>
          <w:color w:val="000000" w:themeColor="text1"/>
          <w:sz w:val="22"/>
          <w:szCs w:val="22"/>
        </w:rPr>
        <w:t>prze</w:t>
      </w:r>
      <w:r w:rsidR="00D008A0" w:rsidRPr="00295611">
        <w:rPr>
          <w:rFonts w:cstheme="minorHAnsi"/>
          <w:color w:val="000000" w:themeColor="text1"/>
          <w:sz w:val="22"/>
          <w:szCs w:val="22"/>
        </w:rPr>
        <w:t xml:space="preserve">wozu </w:t>
      </w:r>
      <w:r w:rsidR="00D008A0" w:rsidRPr="00295611">
        <w:rPr>
          <w:rFonts w:cstheme="minorHAnsi"/>
          <w:color w:val="000000" w:themeColor="text1"/>
          <w:sz w:val="22"/>
          <w:szCs w:val="22"/>
        </w:rPr>
        <w:br/>
      </w:r>
      <w:r w:rsidR="00295611" w:rsidRPr="00295611">
        <w:rPr>
          <w:rFonts w:cstheme="minorHAnsi"/>
          <w:color w:val="000000" w:themeColor="text1"/>
          <w:sz w:val="22"/>
          <w:szCs w:val="22"/>
        </w:rPr>
        <w:t xml:space="preserve">i magazynowania paliwa </w:t>
      </w:r>
      <w:r w:rsidR="00DB0051" w:rsidRPr="00295611">
        <w:rPr>
          <w:rFonts w:cstheme="minorHAnsi"/>
          <w:color w:val="000000" w:themeColor="text1"/>
          <w:sz w:val="22"/>
          <w:szCs w:val="22"/>
        </w:rPr>
        <w:t xml:space="preserve">do </w:t>
      </w:r>
      <w:r w:rsidR="00224B29" w:rsidRPr="00295611">
        <w:rPr>
          <w:rFonts w:cstheme="minorHAnsi"/>
          <w:color w:val="000000" w:themeColor="text1"/>
          <w:sz w:val="22"/>
          <w:szCs w:val="22"/>
        </w:rPr>
        <w:t xml:space="preserve">prywatnego przewozu i </w:t>
      </w:r>
      <w:r w:rsidR="00DB0051" w:rsidRPr="00295611">
        <w:rPr>
          <w:rFonts w:cstheme="minorHAnsi"/>
          <w:color w:val="000000" w:themeColor="text1"/>
          <w:sz w:val="22"/>
          <w:szCs w:val="22"/>
        </w:rPr>
        <w:t xml:space="preserve">przechowywania </w:t>
      </w:r>
      <w:r w:rsidR="00224B29" w:rsidRPr="00295611">
        <w:rPr>
          <w:rFonts w:cstheme="minorHAnsi"/>
          <w:color w:val="000000" w:themeColor="text1"/>
          <w:sz w:val="22"/>
          <w:szCs w:val="22"/>
        </w:rPr>
        <w:t>paliwa</w:t>
      </w:r>
      <w:r w:rsidR="00295611" w:rsidRPr="00295611">
        <w:rPr>
          <w:rFonts w:cstheme="minorHAnsi"/>
          <w:color w:val="000000" w:themeColor="text1"/>
          <w:sz w:val="22"/>
          <w:szCs w:val="22"/>
        </w:rPr>
        <w:t>,</w:t>
      </w:r>
      <w:r w:rsidR="00224B29" w:rsidRPr="00295611">
        <w:rPr>
          <w:rFonts w:cstheme="minorHAnsi"/>
          <w:color w:val="000000" w:themeColor="text1"/>
          <w:sz w:val="22"/>
          <w:szCs w:val="22"/>
        </w:rPr>
        <w:t xml:space="preserve"> grozi </w:t>
      </w:r>
      <w:r w:rsidR="001E3392" w:rsidRPr="00295611">
        <w:rPr>
          <w:rFonts w:cstheme="minorHAnsi"/>
          <w:color w:val="000000" w:themeColor="text1"/>
          <w:sz w:val="22"/>
          <w:szCs w:val="22"/>
        </w:rPr>
        <w:t>zapłonem</w:t>
      </w:r>
      <w:r w:rsidR="00D008A0" w:rsidRPr="00295611">
        <w:rPr>
          <w:rFonts w:cstheme="minorHAnsi"/>
          <w:color w:val="000000" w:themeColor="text1"/>
          <w:sz w:val="22"/>
          <w:szCs w:val="22"/>
        </w:rPr>
        <w:t xml:space="preserve">, </w:t>
      </w:r>
      <w:r w:rsidR="00DF251B" w:rsidRPr="00295611">
        <w:rPr>
          <w:rFonts w:cstheme="minorHAnsi"/>
          <w:color w:val="000000" w:themeColor="text1"/>
          <w:sz w:val="22"/>
          <w:szCs w:val="22"/>
        </w:rPr>
        <w:t xml:space="preserve">uszkodzeniem lub rozszczelnieniem zbiornika, wyciekiem paliwa, </w:t>
      </w:r>
      <w:r w:rsidR="00D008A0" w:rsidRPr="00295611">
        <w:rPr>
          <w:rFonts w:cstheme="minorHAnsi"/>
          <w:color w:val="000000" w:themeColor="text1"/>
          <w:sz w:val="22"/>
          <w:szCs w:val="22"/>
        </w:rPr>
        <w:t>wybuch</w:t>
      </w:r>
      <w:r w:rsidR="00295611" w:rsidRPr="00295611">
        <w:rPr>
          <w:rFonts w:cstheme="minorHAnsi"/>
          <w:color w:val="000000" w:themeColor="text1"/>
          <w:sz w:val="22"/>
          <w:szCs w:val="22"/>
        </w:rPr>
        <w:t xml:space="preserve">em oparów paliwa, pożarem oraz </w:t>
      </w:r>
      <w:r w:rsidR="00D008A0" w:rsidRPr="00295611">
        <w:rPr>
          <w:rFonts w:cstheme="minorHAnsi"/>
          <w:color w:val="000000" w:themeColor="text1"/>
          <w:sz w:val="22"/>
          <w:szCs w:val="22"/>
        </w:rPr>
        <w:t xml:space="preserve">zanieczyszczeniem </w:t>
      </w:r>
      <w:r w:rsidR="00DF251B" w:rsidRPr="00295611">
        <w:rPr>
          <w:rFonts w:cstheme="minorHAnsi"/>
          <w:color w:val="000000" w:themeColor="text1"/>
          <w:sz w:val="22"/>
          <w:szCs w:val="22"/>
        </w:rPr>
        <w:t>gleby i wód gruntowych</w:t>
      </w:r>
      <w:r w:rsidR="00D008A0" w:rsidRPr="00295611">
        <w:rPr>
          <w:rFonts w:cstheme="minorHAnsi"/>
          <w:color w:val="000000" w:themeColor="text1"/>
          <w:sz w:val="22"/>
          <w:szCs w:val="22"/>
        </w:rPr>
        <w:t xml:space="preserve"> </w:t>
      </w:r>
      <w:r w:rsidR="001E3392" w:rsidRPr="00295611">
        <w:rPr>
          <w:rFonts w:cstheme="minorHAnsi"/>
          <w:color w:val="000000" w:themeColor="text1"/>
          <w:sz w:val="22"/>
          <w:szCs w:val="22"/>
        </w:rPr>
        <w:t>z p</w:t>
      </w:r>
      <w:r w:rsidR="00830E48" w:rsidRPr="00295611">
        <w:rPr>
          <w:rFonts w:cstheme="minorHAnsi"/>
          <w:color w:val="000000" w:themeColor="text1"/>
          <w:sz w:val="22"/>
          <w:szCs w:val="22"/>
        </w:rPr>
        <w:t>owod</w:t>
      </w:r>
      <w:r w:rsidR="001E3392" w:rsidRPr="00295611">
        <w:rPr>
          <w:rFonts w:cstheme="minorHAnsi"/>
          <w:color w:val="000000" w:themeColor="text1"/>
          <w:sz w:val="22"/>
          <w:szCs w:val="22"/>
        </w:rPr>
        <w:t xml:space="preserve">u </w:t>
      </w:r>
      <w:r w:rsidR="00830E48" w:rsidRPr="00295611">
        <w:rPr>
          <w:rFonts w:cstheme="minorHAnsi"/>
          <w:color w:val="000000" w:themeColor="text1"/>
          <w:sz w:val="22"/>
          <w:szCs w:val="22"/>
        </w:rPr>
        <w:t>wyładowa</w:t>
      </w:r>
      <w:r w:rsidR="001E3392" w:rsidRPr="00295611">
        <w:rPr>
          <w:rFonts w:cstheme="minorHAnsi"/>
          <w:color w:val="000000" w:themeColor="text1"/>
          <w:sz w:val="22"/>
          <w:szCs w:val="22"/>
        </w:rPr>
        <w:t xml:space="preserve">ń </w:t>
      </w:r>
      <w:r w:rsidR="00830E48" w:rsidRPr="00295611">
        <w:rPr>
          <w:rFonts w:cstheme="minorHAnsi"/>
          <w:color w:val="000000" w:themeColor="text1"/>
          <w:sz w:val="22"/>
          <w:szCs w:val="22"/>
        </w:rPr>
        <w:t>elektrostatyczn</w:t>
      </w:r>
      <w:r w:rsidR="001E3392" w:rsidRPr="00295611">
        <w:rPr>
          <w:rFonts w:cstheme="minorHAnsi"/>
          <w:color w:val="000000" w:themeColor="text1"/>
          <w:sz w:val="22"/>
          <w:szCs w:val="22"/>
        </w:rPr>
        <w:t>ych</w:t>
      </w:r>
      <w:r w:rsidR="00D008A0" w:rsidRPr="00295611">
        <w:rPr>
          <w:rFonts w:cstheme="minorHAnsi"/>
          <w:color w:val="000000" w:themeColor="text1"/>
          <w:sz w:val="22"/>
          <w:szCs w:val="22"/>
        </w:rPr>
        <w:t xml:space="preserve"> </w:t>
      </w:r>
      <w:r w:rsidR="00D008A0" w:rsidRPr="00295611">
        <w:rPr>
          <w:rFonts w:cstheme="minorHAnsi"/>
          <w:color w:val="000000" w:themeColor="text1"/>
          <w:sz w:val="22"/>
          <w:szCs w:val="22"/>
        </w:rPr>
        <w:br/>
      </w:r>
      <w:r w:rsidRPr="00295611">
        <w:rPr>
          <w:rFonts w:cstheme="minorHAnsi"/>
          <w:color w:val="000000" w:themeColor="text1"/>
          <w:sz w:val="22"/>
          <w:szCs w:val="22"/>
        </w:rPr>
        <w:t>lub w wypadku rozlania paliwa, czy nieszczelności zbiornika.</w:t>
      </w:r>
      <w:r w:rsidR="001E3392" w:rsidRPr="00295611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2D3517B0" w14:textId="77777777" w:rsidR="00EF5B5F" w:rsidRPr="00295611" w:rsidRDefault="00EF5B5F" w:rsidP="00DF251B">
      <w:pPr>
        <w:jc w:val="both"/>
        <w:rPr>
          <w:rFonts w:cstheme="minorHAnsi"/>
          <w:color w:val="000000" w:themeColor="text1"/>
        </w:rPr>
      </w:pPr>
    </w:p>
    <w:p w14:paraId="7B277B1E" w14:textId="62906DF4" w:rsidR="000121D0" w:rsidRPr="00295611" w:rsidRDefault="00851A33" w:rsidP="00DF251B">
      <w:pPr>
        <w:spacing w:after="120"/>
        <w:jc w:val="both"/>
        <w:rPr>
          <w:rFonts w:cstheme="minorHAnsi"/>
          <w:color w:val="000000" w:themeColor="text1"/>
        </w:rPr>
      </w:pPr>
      <w:r w:rsidRPr="00295611">
        <w:rPr>
          <w:rFonts w:cstheme="minorHAnsi"/>
          <w:color w:val="000000" w:themeColor="text1"/>
          <w:shd w:val="clear" w:color="auto" w:fill="FFFFFF"/>
        </w:rPr>
        <w:t>Zgodnie z Europejską umow</w:t>
      </w:r>
      <w:r w:rsidR="0018699F" w:rsidRPr="00295611">
        <w:rPr>
          <w:rFonts w:cstheme="minorHAnsi"/>
          <w:color w:val="000000" w:themeColor="text1"/>
          <w:shd w:val="clear" w:color="auto" w:fill="FFFFFF"/>
        </w:rPr>
        <w:t>ą</w:t>
      </w:r>
      <w:r w:rsidRPr="00295611">
        <w:rPr>
          <w:rFonts w:cstheme="minorHAnsi"/>
          <w:color w:val="000000" w:themeColor="text1"/>
          <w:shd w:val="clear" w:color="auto" w:fill="FFFFFF"/>
        </w:rPr>
        <w:t xml:space="preserve"> dotycząca międzynarodowego przewozu drogowego materiałów niebezpiecznych (ADR) osoba fizyczna </w:t>
      </w:r>
      <w:r w:rsidR="00A53C56" w:rsidRPr="00295611">
        <w:rPr>
          <w:rFonts w:cstheme="minorHAnsi"/>
          <w:color w:val="000000" w:themeColor="text1"/>
          <w:shd w:val="clear" w:color="auto" w:fill="FFFFFF"/>
        </w:rPr>
        <w:t xml:space="preserve">może </w:t>
      </w:r>
      <w:r w:rsidR="00DF251B" w:rsidRPr="00295611">
        <w:rPr>
          <w:rFonts w:cstheme="minorHAnsi"/>
          <w:color w:val="000000" w:themeColor="text1"/>
        </w:rPr>
        <w:t>przewozić</w:t>
      </w:r>
      <w:r w:rsidR="00D008A0" w:rsidRPr="00295611">
        <w:rPr>
          <w:rFonts w:cstheme="minorHAnsi"/>
          <w:color w:val="000000" w:themeColor="text1"/>
        </w:rPr>
        <w:t xml:space="preserve"> </w:t>
      </w:r>
      <w:r w:rsidR="000121D0" w:rsidRPr="00295611">
        <w:rPr>
          <w:rFonts w:cstheme="minorHAnsi"/>
          <w:color w:val="000000" w:themeColor="text1"/>
        </w:rPr>
        <w:t>benzyn</w:t>
      </w:r>
      <w:r w:rsidR="0018699F" w:rsidRPr="00295611">
        <w:rPr>
          <w:rFonts w:cstheme="minorHAnsi"/>
          <w:color w:val="000000" w:themeColor="text1"/>
        </w:rPr>
        <w:t>y</w:t>
      </w:r>
      <w:r w:rsidR="000121D0" w:rsidRPr="00295611">
        <w:rPr>
          <w:rFonts w:cstheme="minorHAnsi"/>
          <w:color w:val="000000" w:themeColor="text1"/>
        </w:rPr>
        <w:t xml:space="preserve"> i olej</w:t>
      </w:r>
      <w:r w:rsidR="0018699F" w:rsidRPr="00295611">
        <w:rPr>
          <w:rFonts w:cstheme="minorHAnsi"/>
          <w:color w:val="000000" w:themeColor="text1"/>
        </w:rPr>
        <w:t>e</w:t>
      </w:r>
      <w:r w:rsidR="000121D0" w:rsidRPr="00295611">
        <w:rPr>
          <w:rFonts w:cstheme="minorHAnsi"/>
          <w:color w:val="000000" w:themeColor="text1"/>
        </w:rPr>
        <w:t xml:space="preserve"> napędow</w:t>
      </w:r>
      <w:r w:rsidR="0018699F" w:rsidRPr="00295611">
        <w:rPr>
          <w:rFonts w:cstheme="minorHAnsi"/>
          <w:color w:val="000000" w:themeColor="text1"/>
        </w:rPr>
        <w:t>e</w:t>
      </w:r>
      <w:r w:rsidR="000121D0" w:rsidRPr="00295611">
        <w:rPr>
          <w:rFonts w:cstheme="minorHAnsi"/>
          <w:color w:val="000000" w:themeColor="text1"/>
        </w:rPr>
        <w:t xml:space="preserve"> jedynie </w:t>
      </w:r>
      <w:r w:rsidR="00295611">
        <w:rPr>
          <w:rFonts w:cstheme="minorHAnsi"/>
          <w:color w:val="000000" w:themeColor="text1"/>
        </w:rPr>
        <w:t>w</w:t>
      </w:r>
      <w:r w:rsidR="000121D0" w:rsidRPr="00295611">
        <w:rPr>
          <w:rFonts w:cstheme="minorHAnsi"/>
          <w:color w:val="000000" w:themeColor="text1"/>
        </w:rPr>
        <w:t>:</w:t>
      </w:r>
    </w:p>
    <w:p w14:paraId="34AB2E67" w14:textId="6DDC80B6" w:rsidR="000121D0" w:rsidRPr="00295611" w:rsidRDefault="00D008A0" w:rsidP="00DF251B">
      <w:pPr>
        <w:pStyle w:val="Akapitzlist"/>
        <w:numPr>
          <w:ilvl w:val="0"/>
          <w:numId w:val="3"/>
        </w:numPr>
        <w:jc w:val="both"/>
        <w:rPr>
          <w:rFonts w:asciiTheme="minorHAnsi" w:eastAsia="Times New Roman" w:hAnsiTheme="minorHAnsi" w:cstheme="minorHAnsi"/>
          <w:color w:val="000000" w:themeColor="text1"/>
        </w:rPr>
      </w:pPr>
      <w:r w:rsidRPr="00295611">
        <w:rPr>
          <w:rFonts w:asciiTheme="minorHAnsi" w:eastAsia="Times New Roman" w:hAnsiTheme="minorHAnsi" w:cstheme="minorHAnsi"/>
          <w:color w:val="000000" w:themeColor="text1"/>
        </w:rPr>
        <w:t xml:space="preserve">szczelnych, </w:t>
      </w:r>
      <w:r w:rsidR="005A6F9C" w:rsidRPr="00295611">
        <w:rPr>
          <w:rFonts w:asciiTheme="minorHAnsi" w:eastAsia="Times New Roman" w:hAnsiTheme="minorHAnsi" w:cstheme="minorHAnsi"/>
          <w:color w:val="000000" w:themeColor="text1"/>
        </w:rPr>
        <w:t>przeznaczonych</w:t>
      </w:r>
      <w:r w:rsidR="00936DAC" w:rsidRPr="00295611">
        <w:rPr>
          <w:rFonts w:asciiTheme="minorHAnsi" w:eastAsia="Times New Roman" w:hAnsiTheme="minorHAnsi" w:cstheme="minorHAnsi"/>
          <w:color w:val="000000" w:themeColor="text1"/>
        </w:rPr>
        <w:t xml:space="preserve"> do tego celu </w:t>
      </w:r>
      <w:r w:rsidR="00206534" w:rsidRPr="00295611">
        <w:rPr>
          <w:rFonts w:asciiTheme="minorHAnsi" w:eastAsia="Times New Roman" w:hAnsiTheme="minorHAnsi" w:cstheme="minorHAnsi"/>
          <w:color w:val="000000" w:themeColor="text1"/>
        </w:rPr>
        <w:t xml:space="preserve">przenośnych </w:t>
      </w:r>
      <w:r w:rsidR="00936DAC" w:rsidRPr="00295611">
        <w:rPr>
          <w:rFonts w:asciiTheme="minorHAnsi" w:eastAsia="Times New Roman" w:hAnsiTheme="minorHAnsi" w:cstheme="minorHAnsi"/>
          <w:color w:val="000000" w:themeColor="text1"/>
        </w:rPr>
        <w:t>zbiornikach</w:t>
      </w:r>
      <w:r w:rsidR="00C63208" w:rsidRPr="00295611">
        <w:rPr>
          <w:rFonts w:asciiTheme="minorHAnsi" w:eastAsia="Times New Roman" w:hAnsiTheme="minorHAnsi" w:cstheme="minorHAnsi"/>
          <w:color w:val="000000" w:themeColor="text1"/>
        </w:rPr>
        <w:t>/naczyniach wielo</w:t>
      </w:r>
      <w:r w:rsidR="001000F3" w:rsidRPr="00295611">
        <w:rPr>
          <w:rFonts w:asciiTheme="minorHAnsi" w:eastAsia="Times New Roman" w:hAnsiTheme="minorHAnsi" w:cstheme="minorHAnsi"/>
          <w:color w:val="000000" w:themeColor="text1"/>
        </w:rPr>
        <w:t>krotnego napełniania</w:t>
      </w:r>
      <w:r w:rsidR="005A6F9C" w:rsidRPr="00295611">
        <w:rPr>
          <w:rFonts w:asciiTheme="minorHAnsi" w:eastAsia="Times New Roman" w:hAnsiTheme="minorHAnsi" w:cstheme="minorHAnsi"/>
          <w:color w:val="000000" w:themeColor="text1"/>
        </w:rPr>
        <w:t xml:space="preserve">, </w:t>
      </w:r>
      <w:r w:rsidR="000121D0" w:rsidRPr="00295611">
        <w:rPr>
          <w:rFonts w:asciiTheme="minorHAnsi" w:eastAsia="Times New Roman" w:hAnsiTheme="minorHAnsi" w:cstheme="minorHAnsi"/>
          <w:color w:val="000000" w:themeColor="text1"/>
        </w:rPr>
        <w:t>możliw</w:t>
      </w:r>
      <w:r w:rsidR="000F583E" w:rsidRPr="00295611">
        <w:rPr>
          <w:rFonts w:asciiTheme="minorHAnsi" w:eastAsia="Times New Roman" w:hAnsiTheme="minorHAnsi" w:cstheme="minorHAnsi"/>
          <w:color w:val="000000" w:themeColor="text1"/>
        </w:rPr>
        <w:t xml:space="preserve">ych do </w:t>
      </w:r>
      <w:r w:rsidR="000121D0" w:rsidRPr="00295611">
        <w:rPr>
          <w:rFonts w:asciiTheme="minorHAnsi" w:eastAsia="Times New Roman" w:hAnsiTheme="minorHAnsi" w:cstheme="minorHAnsi"/>
          <w:color w:val="000000" w:themeColor="text1"/>
        </w:rPr>
        <w:t>zamknięci</w:t>
      </w:r>
      <w:r w:rsidR="000F583E" w:rsidRPr="00295611">
        <w:rPr>
          <w:rFonts w:asciiTheme="minorHAnsi" w:eastAsia="Times New Roman" w:hAnsiTheme="minorHAnsi" w:cstheme="minorHAnsi"/>
          <w:color w:val="000000" w:themeColor="text1"/>
        </w:rPr>
        <w:t>a</w:t>
      </w:r>
      <w:r w:rsidR="000121D0" w:rsidRPr="00295611">
        <w:rPr>
          <w:rFonts w:asciiTheme="minorHAnsi" w:eastAsia="Times New Roman" w:hAnsiTheme="minorHAnsi" w:cstheme="minorHAnsi"/>
          <w:color w:val="000000" w:themeColor="text1"/>
        </w:rPr>
        <w:t>,</w:t>
      </w:r>
    </w:p>
    <w:p w14:paraId="261FECAD" w14:textId="387D210D" w:rsidR="000121D0" w:rsidRPr="00295611" w:rsidRDefault="000121D0" w:rsidP="00DF251B">
      <w:pPr>
        <w:pStyle w:val="Akapitzlist"/>
        <w:numPr>
          <w:ilvl w:val="0"/>
          <w:numId w:val="3"/>
        </w:numPr>
        <w:jc w:val="both"/>
        <w:rPr>
          <w:rFonts w:asciiTheme="minorHAnsi" w:eastAsia="Times New Roman" w:hAnsiTheme="minorHAnsi" w:cstheme="minorHAnsi"/>
          <w:color w:val="000000" w:themeColor="text1"/>
        </w:rPr>
      </w:pPr>
      <w:r w:rsidRPr="00295611">
        <w:rPr>
          <w:rFonts w:asciiTheme="minorHAnsi" w:eastAsia="Times New Roman" w:hAnsiTheme="minorHAnsi" w:cstheme="minorHAnsi"/>
          <w:color w:val="000000" w:themeColor="text1"/>
        </w:rPr>
        <w:t>ma</w:t>
      </w:r>
      <w:r w:rsidR="00C97BE6" w:rsidRPr="00295611">
        <w:rPr>
          <w:rFonts w:asciiTheme="minorHAnsi" w:eastAsia="Times New Roman" w:hAnsiTheme="minorHAnsi" w:cstheme="minorHAnsi"/>
          <w:color w:val="000000" w:themeColor="text1"/>
        </w:rPr>
        <w:t xml:space="preserve">ksymalnie </w:t>
      </w:r>
      <w:r w:rsidRPr="00295611">
        <w:rPr>
          <w:rFonts w:asciiTheme="minorHAnsi" w:eastAsia="Times New Roman" w:hAnsiTheme="minorHAnsi" w:cstheme="minorHAnsi"/>
          <w:color w:val="000000" w:themeColor="text1"/>
        </w:rPr>
        <w:t>60 litrów na naczynie,</w:t>
      </w:r>
    </w:p>
    <w:p w14:paraId="31C778B9" w14:textId="2BC6B3AA" w:rsidR="000121D0" w:rsidRPr="00295611" w:rsidRDefault="00C97BE6" w:rsidP="00DF251B">
      <w:pPr>
        <w:pStyle w:val="Akapitzlist"/>
        <w:numPr>
          <w:ilvl w:val="0"/>
          <w:numId w:val="3"/>
        </w:numPr>
        <w:jc w:val="both"/>
        <w:rPr>
          <w:rFonts w:asciiTheme="minorHAnsi" w:eastAsia="Times New Roman" w:hAnsiTheme="minorHAnsi" w:cstheme="minorHAnsi"/>
          <w:color w:val="000000" w:themeColor="text1"/>
        </w:rPr>
      </w:pPr>
      <w:r w:rsidRPr="00295611">
        <w:rPr>
          <w:rFonts w:asciiTheme="minorHAnsi" w:eastAsia="Times New Roman" w:hAnsiTheme="minorHAnsi" w:cstheme="minorHAnsi"/>
          <w:color w:val="000000" w:themeColor="text1"/>
        </w:rPr>
        <w:t>maksymalnie</w:t>
      </w:r>
      <w:r w:rsidR="000121D0" w:rsidRPr="00295611">
        <w:rPr>
          <w:rFonts w:asciiTheme="minorHAnsi" w:eastAsia="Times New Roman" w:hAnsiTheme="minorHAnsi" w:cstheme="minorHAnsi"/>
          <w:color w:val="000000" w:themeColor="text1"/>
        </w:rPr>
        <w:t xml:space="preserve"> 240 litrów na jednostkę transportową (auto z przyczepą to 1 jednostka transportowa)</w:t>
      </w:r>
      <w:r w:rsidR="00295611">
        <w:rPr>
          <w:rFonts w:asciiTheme="minorHAnsi" w:eastAsia="Times New Roman" w:hAnsiTheme="minorHAnsi" w:cstheme="minorHAnsi"/>
          <w:color w:val="000000" w:themeColor="text1"/>
        </w:rPr>
        <w:t xml:space="preserve">. </w:t>
      </w:r>
    </w:p>
    <w:p w14:paraId="3F42A906" w14:textId="77777777" w:rsidR="00D008A0" w:rsidRPr="00295611" w:rsidRDefault="00D008A0" w:rsidP="00D008A0">
      <w:pPr>
        <w:pStyle w:val="Akapitzlist"/>
        <w:ind w:left="1080"/>
        <w:jc w:val="both"/>
        <w:rPr>
          <w:rFonts w:asciiTheme="minorHAnsi" w:eastAsia="Times New Roman" w:hAnsiTheme="minorHAnsi" w:cstheme="minorHAnsi"/>
          <w:color w:val="000000" w:themeColor="text1"/>
        </w:rPr>
      </w:pPr>
    </w:p>
    <w:p w14:paraId="0E1726ED" w14:textId="2E2BB3C9" w:rsidR="005949D8" w:rsidRDefault="00673DCF" w:rsidP="00DF251B">
      <w:pPr>
        <w:jc w:val="both"/>
        <w:rPr>
          <w:rFonts w:cstheme="minorHAnsi"/>
          <w:color w:val="000000" w:themeColor="text1"/>
        </w:rPr>
      </w:pPr>
      <w:r w:rsidRPr="00295611">
        <w:rPr>
          <w:rFonts w:cstheme="minorHAnsi"/>
          <w:color w:val="000000" w:themeColor="text1"/>
        </w:rPr>
        <w:t xml:space="preserve">Zgodnie z ustawą o przewozie towarów </w:t>
      </w:r>
      <w:r w:rsidR="00295611">
        <w:rPr>
          <w:rFonts w:cstheme="minorHAnsi"/>
          <w:color w:val="000000" w:themeColor="text1"/>
        </w:rPr>
        <w:t>niebezpiecznych</w:t>
      </w:r>
      <w:r w:rsidRPr="00295611">
        <w:rPr>
          <w:rFonts w:cstheme="minorHAnsi"/>
          <w:color w:val="000000" w:themeColor="text1"/>
        </w:rPr>
        <w:t xml:space="preserve"> za naruszenia wymagań ADR w z</w:t>
      </w:r>
      <w:r w:rsidR="00295611">
        <w:rPr>
          <w:rFonts w:cstheme="minorHAnsi"/>
          <w:color w:val="000000" w:themeColor="text1"/>
        </w:rPr>
        <w:t>akresie przewozu paliw płynnych</w:t>
      </w:r>
      <w:r w:rsidRPr="00295611">
        <w:rPr>
          <w:rFonts w:cstheme="minorHAnsi"/>
          <w:color w:val="000000" w:themeColor="text1"/>
        </w:rPr>
        <w:t xml:space="preserve"> grożą dotkliwe kary finansowe</w:t>
      </w:r>
      <w:r w:rsidR="002A0614">
        <w:rPr>
          <w:rFonts w:cstheme="minorHAnsi"/>
          <w:color w:val="000000" w:themeColor="text1"/>
        </w:rPr>
        <w:t>:</w:t>
      </w:r>
    </w:p>
    <w:p w14:paraId="6B486037" w14:textId="00429817" w:rsidR="002A0614" w:rsidRPr="006A0174" w:rsidRDefault="002A0614" w:rsidP="006A0174">
      <w:pPr>
        <w:pStyle w:val="Akapitzlist"/>
        <w:numPr>
          <w:ilvl w:val="0"/>
          <w:numId w:val="7"/>
        </w:numPr>
        <w:jc w:val="both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>z</w:t>
      </w:r>
      <w:r w:rsidRPr="006A0174">
        <w:rPr>
          <w:rFonts w:cstheme="minorHAnsi"/>
          <w:color w:val="000000" w:themeColor="text1"/>
          <w:shd w:val="clear" w:color="auto" w:fill="FFFFFF"/>
        </w:rPr>
        <w:t xml:space="preserve">apakowanie, nadanie, załadunek lub przewóz towaru niebezpiecznego w niecertyfikowanym opakowaniu </w:t>
      </w:r>
      <w:r>
        <w:rPr>
          <w:rFonts w:cstheme="minorHAnsi"/>
          <w:color w:val="000000" w:themeColor="text1"/>
          <w:shd w:val="clear" w:color="auto" w:fill="FFFFFF"/>
        </w:rPr>
        <w:t xml:space="preserve">- </w:t>
      </w:r>
      <w:r w:rsidRPr="006A0174">
        <w:rPr>
          <w:rFonts w:cstheme="minorHAnsi"/>
          <w:color w:val="000000" w:themeColor="text1"/>
          <w:shd w:val="clear" w:color="auto" w:fill="FFFFFF"/>
        </w:rPr>
        <w:t>kara 3000 zł</w:t>
      </w:r>
      <w:r>
        <w:rPr>
          <w:rFonts w:cstheme="minorHAnsi"/>
          <w:color w:val="000000" w:themeColor="text1"/>
          <w:shd w:val="clear" w:color="auto" w:fill="FFFFFF"/>
        </w:rPr>
        <w:t>,</w:t>
      </w:r>
      <w:r w:rsidRPr="006A0174">
        <w:rPr>
          <w:rFonts w:cstheme="minorHAnsi"/>
          <w:color w:val="000000" w:themeColor="text1"/>
          <w:shd w:val="clear" w:color="auto" w:fill="FFFFFF"/>
        </w:rPr>
        <w:t xml:space="preserve"> </w:t>
      </w:r>
    </w:p>
    <w:p w14:paraId="014DD559" w14:textId="683C31FF" w:rsidR="002A0614" w:rsidRPr="006A0174" w:rsidRDefault="002A0614" w:rsidP="006A0174">
      <w:pPr>
        <w:pStyle w:val="Akapitzlist"/>
        <w:numPr>
          <w:ilvl w:val="0"/>
          <w:numId w:val="7"/>
        </w:numPr>
        <w:jc w:val="both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>n</w:t>
      </w:r>
      <w:r w:rsidRPr="006A0174">
        <w:rPr>
          <w:rFonts w:cstheme="minorHAnsi"/>
          <w:color w:val="000000" w:themeColor="text1"/>
          <w:shd w:val="clear" w:color="auto" w:fill="FFFFFF"/>
        </w:rPr>
        <w:t>adanie, załadunek lub przewóz towaru niebezpiecznego w ilości przekraczającej dopuszczalne limity na jednostkę transportową w rozumieniu przepisów ADR</w:t>
      </w:r>
      <w:r>
        <w:rPr>
          <w:rFonts w:cstheme="minorHAnsi"/>
          <w:color w:val="000000" w:themeColor="text1"/>
          <w:shd w:val="clear" w:color="auto" w:fill="FFFFFF"/>
        </w:rPr>
        <w:t xml:space="preserve"> - </w:t>
      </w:r>
      <w:r w:rsidRPr="006A0174">
        <w:rPr>
          <w:rFonts w:cstheme="minorHAnsi"/>
          <w:color w:val="000000" w:themeColor="text1"/>
          <w:shd w:val="clear" w:color="auto" w:fill="FFFFFF"/>
        </w:rPr>
        <w:t>kara 2000 zł.</w:t>
      </w:r>
    </w:p>
    <w:p w14:paraId="0CADC514" w14:textId="77777777" w:rsidR="00673DCF" w:rsidRPr="00295611" w:rsidRDefault="00673DCF" w:rsidP="00DF251B">
      <w:pPr>
        <w:jc w:val="both"/>
        <w:rPr>
          <w:rFonts w:cstheme="minorHAnsi"/>
          <w:color w:val="000000" w:themeColor="text1"/>
          <w:shd w:val="clear" w:color="auto" w:fill="FFFFFF"/>
        </w:rPr>
      </w:pPr>
    </w:p>
    <w:p w14:paraId="43DC245F" w14:textId="2BA4461A" w:rsidR="00E977ED" w:rsidRPr="00295611" w:rsidRDefault="00DF105E" w:rsidP="00DF251B">
      <w:pPr>
        <w:jc w:val="both"/>
        <w:rPr>
          <w:rFonts w:eastAsia="Times New Roman" w:cstheme="minorHAnsi"/>
          <w:color w:val="000000" w:themeColor="text1"/>
          <w:lang w:eastAsia="pl-PL"/>
        </w:rPr>
      </w:pPr>
      <w:r w:rsidRPr="00295611">
        <w:rPr>
          <w:rFonts w:cstheme="minorHAnsi"/>
          <w:color w:val="000000" w:themeColor="text1"/>
          <w:shd w:val="clear" w:color="auto" w:fill="FFFFFF"/>
        </w:rPr>
        <w:t xml:space="preserve">Ponadto informujemy, że </w:t>
      </w:r>
      <w:r w:rsidR="00FD1B0E" w:rsidRPr="00295611">
        <w:rPr>
          <w:rFonts w:cstheme="minorHAnsi"/>
          <w:color w:val="000000" w:themeColor="text1"/>
          <w:shd w:val="clear" w:color="auto" w:fill="FFFFFF"/>
        </w:rPr>
        <w:t xml:space="preserve">zgodnie z </w:t>
      </w:r>
      <w:r w:rsidR="00673C9F" w:rsidRPr="00295611">
        <w:rPr>
          <w:rFonts w:cstheme="minorHAnsi"/>
          <w:color w:val="000000" w:themeColor="text1"/>
          <w:shd w:val="clear" w:color="auto" w:fill="FFFFFF"/>
        </w:rPr>
        <w:t>r</w:t>
      </w:r>
      <w:r w:rsidR="005949D8" w:rsidRPr="00295611">
        <w:rPr>
          <w:rFonts w:eastAsia="Times New Roman" w:cstheme="minorHAnsi"/>
          <w:color w:val="000000" w:themeColor="text1"/>
          <w:bdr w:val="none" w:sz="0" w:space="0" w:color="auto" w:frame="1"/>
          <w:lang w:eastAsia="pl-PL"/>
        </w:rPr>
        <w:t>ozporządzenie</w:t>
      </w:r>
      <w:r w:rsidR="00FD1B0E" w:rsidRPr="00295611">
        <w:rPr>
          <w:rFonts w:eastAsia="Times New Roman" w:cstheme="minorHAnsi"/>
          <w:color w:val="000000" w:themeColor="text1"/>
          <w:bdr w:val="none" w:sz="0" w:space="0" w:color="auto" w:frame="1"/>
          <w:lang w:eastAsia="pl-PL"/>
        </w:rPr>
        <w:t>m</w:t>
      </w:r>
      <w:r w:rsidR="005949D8" w:rsidRPr="00295611">
        <w:rPr>
          <w:rFonts w:eastAsia="Times New Roman" w:cstheme="minorHAnsi"/>
          <w:color w:val="000000" w:themeColor="text1"/>
          <w:bdr w:val="none" w:sz="0" w:space="0" w:color="auto" w:frame="1"/>
          <w:lang w:eastAsia="pl-PL"/>
        </w:rPr>
        <w:t xml:space="preserve"> Ministra Spraw Wewnętrznych i Administracji</w:t>
      </w:r>
      <w:r w:rsidR="00D008A0" w:rsidRPr="00295611">
        <w:rPr>
          <w:rFonts w:eastAsia="Times New Roman" w:cstheme="minorHAnsi"/>
          <w:color w:val="000000" w:themeColor="text1"/>
          <w:bdr w:val="none" w:sz="0" w:space="0" w:color="auto" w:frame="1"/>
          <w:lang w:eastAsia="pl-PL"/>
        </w:rPr>
        <w:br/>
      </w:r>
      <w:r w:rsidR="005949D8" w:rsidRPr="00295611">
        <w:rPr>
          <w:rFonts w:eastAsia="Times New Roman" w:cstheme="minorHAnsi"/>
          <w:color w:val="000000" w:themeColor="text1"/>
          <w:lang w:eastAsia="pl-PL"/>
        </w:rPr>
        <w:t>z dnia 7 czerwca 2010 r.</w:t>
      </w:r>
      <w:r w:rsidR="00673C9F" w:rsidRPr="00295611">
        <w:rPr>
          <w:rFonts w:eastAsia="Times New Roman" w:cstheme="minorHAnsi"/>
          <w:color w:val="000000" w:themeColor="text1"/>
          <w:lang w:eastAsia="pl-PL"/>
        </w:rPr>
        <w:t xml:space="preserve"> w</w:t>
      </w:r>
      <w:r w:rsidR="005949D8" w:rsidRPr="00295611">
        <w:rPr>
          <w:rFonts w:eastAsia="Times New Roman" w:cstheme="minorHAnsi"/>
          <w:color w:val="000000" w:themeColor="text1"/>
          <w:bdr w:val="none" w:sz="0" w:space="0" w:color="auto" w:frame="1"/>
          <w:lang w:eastAsia="pl-PL"/>
        </w:rPr>
        <w:t xml:space="preserve"> sprawie ochrony przeciwpożarowej budynków, innych obiektów budowlanych i terenów</w:t>
      </w:r>
      <w:r w:rsidR="00E977ED" w:rsidRPr="00295611">
        <w:rPr>
          <w:rFonts w:eastAsia="Times New Roman" w:cstheme="minorHAnsi"/>
          <w:color w:val="000000" w:themeColor="text1"/>
          <w:lang w:eastAsia="pl-PL"/>
        </w:rPr>
        <w:t xml:space="preserve"> dopuszcza się</w:t>
      </w:r>
      <w:r w:rsidR="006D443E" w:rsidRPr="00295611">
        <w:rPr>
          <w:rFonts w:eastAsia="Times New Roman" w:cstheme="minorHAnsi"/>
          <w:color w:val="000000" w:themeColor="text1"/>
          <w:lang w:eastAsia="pl-PL"/>
        </w:rPr>
        <w:t xml:space="preserve"> przechowywanie:</w:t>
      </w:r>
    </w:p>
    <w:p w14:paraId="2A6FEB94" w14:textId="5822238B" w:rsidR="00A96630" w:rsidRPr="00295611" w:rsidRDefault="004741C3" w:rsidP="00D008A0">
      <w:pPr>
        <w:pStyle w:val="Tekstkomentarza"/>
        <w:numPr>
          <w:ilvl w:val="0"/>
          <w:numId w:val="6"/>
        </w:numPr>
        <w:jc w:val="both"/>
        <w:rPr>
          <w:rFonts w:cstheme="minorHAnsi"/>
          <w:color w:val="000000" w:themeColor="text1"/>
          <w:sz w:val="22"/>
          <w:szCs w:val="22"/>
        </w:rPr>
      </w:pPr>
      <w:r w:rsidRPr="00295611">
        <w:rPr>
          <w:rFonts w:eastAsia="Times New Roman" w:cstheme="minorHAnsi"/>
          <w:color w:val="000000" w:themeColor="text1"/>
          <w:sz w:val="22"/>
          <w:szCs w:val="22"/>
          <w:lang w:eastAsia="pl-PL"/>
        </w:rPr>
        <w:t xml:space="preserve">oleju napędowego i benzyny </w:t>
      </w:r>
      <w:r w:rsidR="00D008A0" w:rsidRPr="00295611">
        <w:rPr>
          <w:rFonts w:eastAsia="Times New Roman" w:cstheme="minorHAnsi"/>
          <w:color w:val="000000" w:themeColor="text1"/>
          <w:sz w:val="22"/>
          <w:szCs w:val="22"/>
          <w:lang w:eastAsia="pl-PL"/>
        </w:rPr>
        <w:t xml:space="preserve">w garażach o </w:t>
      </w:r>
      <w:r w:rsidR="004B2658" w:rsidRPr="00295611">
        <w:rPr>
          <w:rFonts w:eastAsia="Times New Roman" w:cstheme="minorHAnsi"/>
          <w:color w:val="000000" w:themeColor="text1"/>
          <w:sz w:val="22"/>
          <w:szCs w:val="22"/>
          <w:lang w:eastAsia="pl-PL"/>
        </w:rPr>
        <w:t>powierzchni powyżej 100 m2</w:t>
      </w:r>
      <w:r w:rsidR="0098047D" w:rsidRPr="00295611">
        <w:rPr>
          <w:rFonts w:eastAsia="Times New Roman" w:cstheme="minorHAnsi"/>
          <w:color w:val="000000" w:themeColor="text1"/>
          <w:sz w:val="22"/>
          <w:szCs w:val="22"/>
          <w:lang w:eastAsia="pl-PL"/>
        </w:rPr>
        <w:t xml:space="preserve">, jedynie </w:t>
      </w:r>
      <w:r w:rsidR="005F4B3A" w:rsidRPr="00295611">
        <w:rPr>
          <w:rFonts w:eastAsia="Times New Roman" w:cstheme="minorHAnsi"/>
          <w:color w:val="000000" w:themeColor="text1"/>
          <w:sz w:val="22"/>
          <w:szCs w:val="22"/>
          <w:lang w:eastAsia="pl-PL"/>
        </w:rPr>
        <w:t>gdy są niezbędne przy eksploatacji pojaz</w:t>
      </w:r>
      <w:r w:rsidR="00393946" w:rsidRPr="00295611">
        <w:rPr>
          <w:rFonts w:eastAsia="Times New Roman" w:cstheme="minorHAnsi"/>
          <w:color w:val="000000" w:themeColor="text1"/>
          <w:sz w:val="22"/>
          <w:szCs w:val="22"/>
          <w:lang w:eastAsia="pl-PL"/>
        </w:rPr>
        <w:t>d</w:t>
      </w:r>
      <w:r w:rsidR="005F4B3A" w:rsidRPr="00295611">
        <w:rPr>
          <w:rFonts w:eastAsia="Times New Roman" w:cstheme="minorHAnsi"/>
          <w:color w:val="000000" w:themeColor="text1"/>
          <w:sz w:val="22"/>
          <w:szCs w:val="22"/>
          <w:lang w:eastAsia="pl-PL"/>
        </w:rPr>
        <w:t xml:space="preserve">u oraz przechowywane </w:t>
      </w:r>
      <w:r w:rsidR="00393946" w:rsidRPr="00295611">
        <w:rPr>
          <w:rFonts w:eastAsia="Times New Roman" w:cstheme="minorHAnsi"/>
          <w:color w:val="000000" w:themeColor="text1"/>
          <w:sz w:val="22"/>
          <w:szCs w:val="22"/>
          <w:lang w:eastAsia="pl-PL"/>
        </w:rPr>
        <w:t>w opakowaniach jednostkowych dostępnych w handlu detalicznym</w:t>
      </w:r>
      <w:r w:rsidR="00D008A0" w:rsidRPr="00295611">
        <w:rPr>
          <w:rFonts w:eastAsia="Times New Roman" w:cstheme="minorHAnsi"/>
          <w:color w:val="000000" w:themeColor="text1"/>
          <w:sz w:val="22"/>
          <w:szCs w:val="22"/>
          <w:lang w:eastAsia="pl-PL"/>
        </w:rPr>
        <w:t>.</w:t>
      </w:r>
      <w:r w:rsidR="00DF251B" w:rsidRPr="00295611">
        <w:rPr>
          <w:rFonts w:eastAsia="Times New Roman" w:cstheme="minorHAnsi"/>
          <w:color w:val="000000" w:themeColor="text1"/>
          <w:sz w:val="22"/>
          <w:szCs w:val="22"/>
          <w:lang w:eastAsia="pl-PL"/>
        </w:rPr>
        <w:t xml:space="preserve">  </w:t>
      </w:r>
      <w:r w:rsidR="00DF251B" w:rsidRPr="00295611">
        <w:rPr>
          <w:rFonts w:cstheme="minorHAnsi"/>
          <w:color w:val="000000" w:themeColor="text1"/>
          <w:sz w:val="22"/>
          <w:szCs w:val="22"/>
        </w:rPr>
        <w:t>Popularne mausery nie spełniają tego wymogu</w:t>
      </w:r>
      <w:r w:rsidR="00295611">
        <w:rPr>
          <w:rFonts w:cstheme="minorHAnsi"/>
          <w:color w:val="000000" w:themeColor="text1"/>
          <w:sz w:val="22"/>
          <w:szCs w:val="22"/>
        </w:rPr>
        <w:t>,</w:t>
      </w:r>
    </w:p>
    <w:p w14:paraId="5E605BA0" w14:textId="7DE0A872" w:rsidR="006D443E" w:rsidRPr="00295611" w:rsidRDefault="006D443E" w:rsidP="00DF251B">
      <w:pPr>
        <w:pStyle w:val="Akapitzlist"/>
        <w:numPr>
          <w:ilvl w:val="0"/>
          <w:numId w:val="4"/>
        </w:numPr>
        <w:jc w:val="both"/>
        <w:rPr>
          <w:rFonts w:asciiTheme="minorHAnsi" w:eastAsia="Times New Roman" w:hAnsiTheme="minorHAnsi" w:cstheme="minorHAnsi"/>
          <w:color w:val="000000" w:themeColor="text1"/>
          <w:lang w:eastAsia="pl-PL"/>
        </w:rPr>
      </w:pPr>
      <w:r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>do 200 l</w:t>
      </w:r>
      <w:r w:rsidRPr="00295611">
        <w:rPr>
          <w:rFonts w:asciiTheme="minorHAnsi" w:eastAsia="Times New Roman" w:hAnsiTheme="minorHAnsi" w:cstheme="minorHAnsi"/>
          <w:color w:val="000000" w:themeColor="text1"/>
          <w:bdr w:val="none" w:sz="0" w:space="0" w:color="auto" w:frame="1"/>
          <w:lang w:eastAsia="pl-PL"/>
        </w:rPr>
        <w:t xml:space="preserve"> </w:t>
      </w:r>
      <w:r w:rsidR="001F4AFE" w:rsidRPr="00295611">
        <w:rPr>
          <w:rFonts w:asciiTheme="minorHAnsi" w:eastAsia="Times New Roman" w:hAnsiTheme="minorHAnsi" w:cstheme="minorHAnsi"/>
          <w:color w:val="000000" w:themeColor="text1"/>
          <w:bdr w:val="none" w:sz="0" w:space="0" w:color="auto" w:frame="1"/>
          <w:lang w:eastAsia="pl-PL"/>
        </w:rPr>
        <w:t xml:space="preserve">benzyny </w:t>
      </w:r>
      <w:r w:rsidR="00D008A0" w:rsidRPr="00295611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w </w:t>
      </w:r>
      <w:r w:rsidR="00DF105E" w:rsidRPr="00295611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F349C5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garażach </w:t>
      </w:r>
      <w:r w:rsidR="00D008A0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>wolnostojących (</w:t>
      </w:r>
      <w:r w:rsidR="00B01E0F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o powierzchni do </w:t>
      </w:r>
      <w:r w:rsidR="00F349C5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>100 m2)</w:t>
      </w:r>
      <w:r w:rsidR="00D27CCE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 wykonanych </w:t>
      </w:r>
      <w:r w:rsidR="00D008A0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br/>
      </w:r>
      <w:r w:rsidR="00D27CCE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>z materiałów niepalnych</w:t>
      </w:r>
      <w:r w:rsidR="00F349C5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>,</w:t>
      </w:r>
    </w:p>
    <w:p w14:paraId="1E9DE879" w14:textId="30BA6C01" w:rsidR="00066835" w:rsidRPr="00295611" w:rsidRDefault="006D443E" w:rsidP="00DF251B">
      <w:pPr>
        <w:pStyle w:val="Akapitzlist"/>
        <w:numPr>
          <w:ilvl w:val="0"/>
          <w:numId w:val="4"/>
        </w:numPr>
        <w:jc w:val="both"/>
        <w:rPr>
          <w:rFonts w:asciiTheme="minorHAnsi" w:eastAsia="Times New Roman" w:hAnsiTheme="minorHAnsi" w:cstheme="minorHAnsi"/>
          <w:color w:val="000000" w:themeColor="text1"/>
          <w:lang w:eastAsia="pl-PL"/>
        </w:rPr>
      </w:pPr>
      <w:r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>do 60 l</w:t>
      </w:r>
      <w:r w:rsidR="002515D2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 oleju napędowego lub 20</w:t>
      </w:r>
      <w:r w:rsid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 </w:t>
      </w:r>
      <w:r w:rsidR="002515D2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>l benzyny</w:t>
      </w:r>
      <w:r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 </w:t>
      </w:r>
      <w:r w:rsidR="00F349C5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>w garażach innych niż wolnostojące</w:t>
      </w:r>
      <w:r w:rsidR="004E79F2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 </w:t>
      </w:r>
      <w:r w:rsidR="007C5286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>o powierzchni do</w:t>
      </w:r>
      <w:r w:rsidR="002515D2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 100 m2</w:t>
      </w:r>
      <w:r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>;</w:t>
      </w:r>
      <w:r w:rsidR="00D008A0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 </w:t>
      </w:r>
      <w:r w:rsidR="00BC43B8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w naczyniach </w:t>
      </w:r>
      <w:r w:rsidR="00F349C5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>przystosowanych do przechowywania paliw, posiadając</w:t>
      </w:r>
      <w:r w:rsidR="00BC43B8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>ych</w:t>
      </w:r>
      <w:r w:rsidR="00F349C5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 szczelne zamknięcie</w:t>
      </w:r>
      <w:r w:rsidR="00D008A0" w:rsidRPr="00295611">
        <w:rPr>
          <w:rFonts w:asciiTheme="minorHAnsi" w:eastAsia="Times New Roman" w:hAnsiTheme="minorHAnsi" w:cstheme="minorHAnsi"/>
          <w:color w:val="000000" w:themeColor="text1"/>
          <w:lang w:eastAsia="pl-PL"/>
        </w:rPr>
        <w:t xml:space="preserve">. </w:t>
      </w:r>
    </w:p>
    <w:p w14:paraId="41684385" w14:textId="77777777" w:rsidR="00066835" w:rsidRPr="002A0614" w:rsidRDefault="00066835" w:rsidP="00DF251B">
      <w:pPr>
        <w:jc w:val="both"/>
        <w:rPr>
          <w:rFonts w:eastAsia="Times New Roman" w:cstheme="minorHAnsi"/>
          <w:color w:val="000000" w:themeColor="text1"/>
          <w:lang w:eastAsia="pl-PL"/>
        </w:rPr>
      </w:pPr>
    </w:p>
    <w:p w14:paraId="57EA7585" w14:textId="615811F2" w:rsidR="002A0614" w:rsidRPr="004F593D" w:rsidRDefault="002A0614" w:rsidP="00D008A0">
      <w:pPr>
        <w:pStyle w:val="Tekstkomentarza"/>
        <w:jc w:val="both"/>
        <w:rPr>
          <w:rFonts w:cstheme="minorHAnsi"/>
          <w:color w:val="000000" w:themeColor="text1"/>
          <w:sz w:val="22"/>
          <w:szCs w:val="22"/>
        </w:rPr>
      </w:pPr>
      <w:r w:rsidRPr="002A0614">
        <w:rPr>
          <w:rFonts w:cstheme="minorHAnsi"/>
          <w:color w:val="000000" w:themeColor="text1"/>
          <w:sz w:val="22"/>
          <w:szCs w:val="22"/>
        </w:rPr>
        <w:t xml:space="preserve">Przechowywanie większych ilości paliw płynnych możliwe jest </w:t>
      </w:r>
      <w:r w:rsidR="00333BC2" w:rsidRPr="002A0614">
        <w:rPr>
          <w:rFonts w:cstheme="minorHAnsi"/>
          <w:color w:val="000000" w:themeColor="text1"/>
          <w:sz w:val="22"/>
          <w:szCs w:val="22"/>
        </w:rPr>
        <w:t>wyłącznie w naziemnym zbiorniku dwupłaszczowym</w:t>
      </w:r>
      <w:r w:rsidR="00EF1F1C" w:rsidRPr="002A0614">
        <w:rPr>
          <w:rFonts w:cstheme="minorHAnsi"/>
          <w:color w:val="000000" w:themeColor="text1"/>
          <w:sz w:val="22"/>
          <w:szCs w:val="22"/>
        </w:rPr>
        <w:t>, przeznaczonym do tego celu i po spełnieniu wymagań w zakresie dozoru technicznego</w:t>
      </w:r>
      <w:r w:rsidR="00D0448B" w:rsidRPr="002A0614">
        <w:rPr>
          <w:rFonts w:cstheme="minorHAnsi"/>
          <w:color w:val="000000" w:themeColor="text1"/>
          <w:sz w:val="22"/>
          <w:szCs w:val="22"/>
        </w:rPr>
        <w:t>, ochrony przeciwpożarowej oraz ochrony środowiska.</w:t>
      </w:r>
      <w:r w:rsidR="00DF251B" w:rsidRPr="002A0614">
        <w:rPr>
          <w:rFonts w:cstheme="minorHAnsi"/>
          <w:color w:val="000000" w:themeColor="text1"/>
          <w:sz w:val="22"/>
          <w:szCs w:val="22"/>
        </w:rPr>
        <w:t xml:space="preserve"> Dodatkowo należy zapewnić odpowiednie odległości od obiektów budowlanych lub działek sąsiednich. W zależności od budowy </w:t>
      </w:r>
      <w:r w:rsidR="006A0174">
        <w:rPr>
          <w:rFonts w:cstheme="minorHAnsi"/>
          <w:color w:val="000000" w:themeColor="text1"/>
          <w:sz w:val="22"/>
          <w:szCs w:val="22"/>
        </w:rPr>
        <w:br/>
      </w:r>
      <w:r w:rsidR="00DF251B" w:rsidRPr="002A0614">
        <w:rPr>
          <w:rFonts w:cstheme="minorHAnsi"/>
          <w:color w:val="000000" w:themeColor="text1"/>
          <w:sz w:val="22"/>
          <w:szCs w:val="22"/>
        </w:rPr>
        <w:t xml:space="preserve">i uwarunkowań zbiornik może zostać uznany za instalację do magazynowania paliw płynnych i będzie podlegał zgłoszeniu zgodnie z </w:t>
      </w:r>
      <w:r w:rsidRPr="002A0614">
        <w:rPr>
          <w:rFonts w:cstheme="minorHAnsi"/>
          <w:color w:val="000000" w:themeColor="text1"/>
          <w:sz w:val="22"/>
          <w:szCs w:val="22"/>
        </w:rPr>
        <w:t>p</w:t>
      </w:r>
      <w:r w:rsidR="00DF251B" w:rsidRPr="002A0614">
        <w:rPr>
          <w:rFonts w:cstheme="minorHAnsi"/>
          <w:color w:val="000000" w:themeColor="text1"/>
          <w:sz w:val="22"/>
          <w:szCs w:val="22"/>
        </w:rPr>
        <w:t>rawem ochrony środowiska</w:t>
      </w:r>
      <w:r w:rsidR="00D008A0" w:rsidRPr="002A0614">
        <w:rPr>
          <w:rFonts w:cstheme="minorHAnsi"/>
          <w:color w:val="000000" w:themeColor="text1"/>
          <w:sz w:val="22"/>
          <w:szCs w:val="22"/>
        </w:rPr>
        <w:t xml:space="preserve">. </w:t>
      </w:r>
      <w:bookmarkStart w:id="0" w:name="_GoBack"/>
      <w:bookmarkEnd w:id="0"/>
    </w:p>
    <w:p w14:paraId="2FCD0041" w14:textId="02891E32" w:rsidR="00DF251B" w:rsidRPr="002A0614" w:rsidRDefault="0013420C" w:rsidP="00DF251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A0614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Za nieprzestrzeganie zasad bezpieczeństwa </w:t>
      </w:r>
      <w:r w:rsidR="00EC5B23" w:rsidRPr="002A0614">
        <w:rPr>
          <w:rFonts w:asciiTheme="minorHAnsi" w:hAnsiTheme="minorHAnsi" w:cstheme="minorHAnsi"/>
          <w:color w:val="000000" w:themeColor="text1"/>
          <w:sz w:val="22"/>
          <w:szCs w:val="22"/>
        </w:rPr>
        <w:t>przy używaniu lub przechowywaniu materiałów niebezpiecznych pożarowo</w:t>
      </w:r>
      <w:r w:rsidR="002B47E0" w:rsidRPr="002A061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co w konsekwencji może prowadzić do powstania pożaru lub jego rozprzestrzeniania się, Kodeks </w:t>
      </w:r>
      <w:r w:rsidR="00AA4283" w:rsidRPr="002A0614">
        <w:rPr>
          <w:rFonts w:asciiTheme="minorHAnsi" w:hAnsiTheme="minorHAnsi" w:cstheme="minorHAnsi"/>
          <w:color w:val="000000" w:themeColor="text1"/>
          <w:sz w:val="22"/>
          <w:szCs w:val="22"/>
        </w:rPr>
        <w:t>W</w:t>
      </w:r>
      <w:r w:rsidR="002B47E0" w:rsidRPr="002A0614">
        <w:rPr>
          <w:rFonts w:asciiTheme="minorHAnsi" w:hAnsiTheme="minorHAnsi" w:cstheme="minorHAnsi"/>
          <w:color w:val="000000" w:themeColor="text1"/>
          <w:sz w:val="22"/>
          <w:szCs w:val="22"/>
        </w:rPr>
        <w:t>ykroczeń przewiduje kar</w:t>
      </w:r>
      <w:r w:rsidR="00B62A65" w:rsidRPr="002A0614">
        <w:rPr>
          <w:rFonts w:asciiTheme="minorHAnsi" w:hAnsiTheme="minorHAnsi" w:cstheme="minorHAnsi"/>
          <w:color w:val="000000" w:themeColor="text1"/>
          <w:sz w:val="22"/>
          <w:szCs w:val="22"/>
        </w:rPr>
        <w:t>ę nagany, grzywny, a nawet aresztu.</w:t>
      </w:r>
      <w:r w:rsidR="00D008A0" w:rsidRPr="002A061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DDC6A4F" w14:textId="0895151F" w:rsidR="00F349C5" w:rsidRPr="00295611" w:rsidRDefault="00F349C5" w:rsidP="00DF251B">
      <w:pPr>
        <w:jc w:val="both"/>
        <w:rPr>
          <w:rFonts w:cstheme="minorHAnsi"/>
          <w:color w:val="000000" w:themeColor="text1"/>
        </w:rPr>
      </w:pPr>
    </w:p>
    <w:p w14:paraId="4798CFBD" w14:textId="38F81DDB" w:rsidR="005949D8" w:rsidRPr="00295611" w:rsidRDefault="005949D8" w:rsidP="00DF251B">
      <w:pPr>
        <w:jc w:val="both"/>
        <w:rPr>
          <w:rFonts w:cstheme="minorHAnsi"/>
          <w:color w:val="000000" w:themeColor="text1"/>
        </w:rPr>
      </w:pPr>
    </w:p>
    <w:sectPr w:rsidR="005949D8" w:rsidRPr="00295611" w:rsidSect="006A01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BA7ECD" w14:textId="77777777" w:rsidR="00E5218F" w:rsidRDefault="00E5218F" w:rsidP="00432D38">
      <w:r>
        <w:separator/>
      </w:r>
    </w:p>
  </w:endnote>
  <w:endnote w:type="continuationSeparator" w:id="0">
    <w:p w14:paraId="0A376754" w14:textId="77777777" w:rsidR="00E5218F" w:rsidRDefault="00E5218F" w:rsidP="00432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D11D7" w14:textId="77777777" w:rsidR="00820A45" w:rsidRDefault="00820A4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DEEA8" w14:textId="77777777" w:rsidR="00820A45" w:rsidRDefault="00820A4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C9DBB" w14:textId="77777777" w:rsidR="00820A45" w:rsidRDefault="00820A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737FDA" w14:textId="77777777" w:rsidR="00E5218F" w:rsidRDefault="00E5218F" w:rsidP="00432D38">
      <w:r>
        <w:separator/>
      </w:r>
    </w:p>
  </w:footnote>
  <w:footnote w:type="continuationSeparator" w:id="0">
    <w:p w14:paraId="290F3B38" w14:textId="77777777" w:rsidR="00E5218F" w:rsidRDefault="00E5218F" w:rsidP="00432D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AB8010" w14:textId="77777777" w:rsidR="00820A45" w:rsidRDefault="00820A4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DD7804" w14:textId="65F835DF" w:rsidR="00432D38" w:rsidRDefault="00A66DA6" w:rsidP="00C76624">
    <w:pPr>
      <w:pStyle w:val="Nagwek"/>
      <w:jc w:val="both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BDBD77D" wp14:editId="35A67DD4">
          <wp:simplePos x="0" y="0"/>
          <wp:positionH relativeFrom="margin">
            <wp:posOffset>4294505</wp:posOffset>
          </wp:positionH>
          <wp:positionV relativeFrom="margin">
            <wp:posOffset>-751205</wp:posOffset>
          </wp:positionV>
          <wp:extent cx="854710" cy="691515"/>
          <wp:effectExtent l="0" t="0" r="2540" b="0"/>
          <wp:wrapSquare wrapText="bothSides"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2D38">
      <w:rPr>
        <w:noProof/>
        <w:lang w:eastAsia="pl-PL"/>
      </w:rPr>
      <w:drawing>
        <wp:inline distT="0" distB="0" distL="0" distR="0" wp14:anchorId="1A02BEA0" wp14:editId="0B5A5A54">
          <wp:extent cx="2795270" cy="638169"/>
          <wp:effectExtent l="0" t="0" r="5080" b="0"/>
          <wp:docPr id="42" name="Obraz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1350" cy="666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EF6C8" w14:textId="77777777" w:rsidR="00820A45" w:rsidRDefault="00820A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04679"/>
    <w:multiLevelType w:val="hybridMultilevel"/>
    <w:tmpl w:val="9280C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8C4718"/>
    <w:multiLevelType w:val="hybridMultilevel"/>
    <w:tmpl w:val="04B85B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8F475C"/>
    <w:multiLevelType w:val="hybridMultilevel"/>
    <w:tmpl w:val="D96ECE0C"/>
    <w:lvl w:ilvl="0" w:tplc="3DEC14B6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F0095"/>
    <w:multiLevelType w:val="hybridMultilevel"/>
    <w:tmpl w:val="F77AB4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4E1884"/>
    <w:multiLevelType w:val="hybridMultilevel"/>
    <w:tmpl w:val="871494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23F5AC9"/>
    <w:multiLevelType w:val="hybridMultilevel"/>
    <w:tmpl w:val="5268B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an Strubiński">
    <w15:presenceInfo w15:providerId="AD" w15:userId="S::jan.strubinski@popihn.pl::b7a80450-44ce-4b74-99fa-c9cb04df5fc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9C7"/>
    <w:rsid w:val="000121D0"/>
    <w:rsid w:val="00023EEB"/>
    <w:rsid w:val="00053D18"/>
    <w:rsid w:val="00066835"/>
    <w:rsid w:val="000A4540"/>
    <w:rsid w:val="000B17B9"/>
    <w:rsid w:val="000B39C0"/>
    <w:rsid w:val="000C6DD7"/>
    <w:rsid w:val="000D3A80"/>
    <w:rsid w:val="000E43A3"/>
    <w:rsid w:val="000F3111"/>
    <w:rsid w:val="000F583E"/>
    <w:rsid w:val="001000F3"/>
    <w:rsid w:val="001000FB"/>
    <w:rsid w:val="0012780E"/>
    <w:rsid w:val="0013420C"/>
    <w:rsid w:val="00136AB2"/>
    <w:rsid w:val="00170122"/>
    <w:rsid w:val="001769A2"/>
    <w:rsid w:val="0018699F"/>
    <w:rsid w:val="00192D03"/>
    <w:rsid w:val="001D4CEA"/>
    <w:rsid w:val="001E3392"/>
    <w:rsid w:val="001F4AFE"/>
    <w:rsid w:val="00206534"/>
    <w:rsid w:val="00224B29"/>
    <w:rsid w:val="0023445E"/>
    <w:rsid w:val="002515D2"/>
    <w:rsid w:val="0027638C"/>
    <w:rsid w:val="002907F4"/>
    <w:rsid w:val="00295611"/>
    <w:rsid w:val="002A0614"/>
    <w:rsid w:val="002A422C"/>
    <w:rsid w:val="002B47E0"/>
    <w:rsid w:val="002B7460"/>
    <w:rsid w:val="00333BC2"/>
    <w:rsid w:val="00337B70"/>
    <w:rsid w:val="003427D4"/>
    <w:rsid w:val="00371305"/>
    <w:rsid w:val="003875DA"/>
    <w:rsid w:val="00393946"/>
    <w:rsid w:val="003C50E2"/>
    <w:rsid w:val="003D081D"/>
    <w:rsid w:val="003E24A9"/>
    <w:rsid w:val="00405DD1"/>
    <w:rsid w:val="00407C25"/>
    <w:rsid w:val="00410588"/>
    <w:rsid w:val="004316DD"/>
    <w:rsid w:val="00432D38"/>
    <w:rsid w:val="004435E9"/>
    <w:rsid w:val="0044727D"/>
    <w:rsid w:val="004741C3"/>
    <w:rsid w:val="00490CCC"/>
    <w:rsid w:val="0049110F"/>
    <w:rsid w:val="00494018"/>
    <w:rsid w:val="004952C5"/>
    <w:rsid w:val="004B2658"/>
    <w:rsid w:val="004B5388"/>
    <w:rsid w:val="004C6B37"/>
    <w:rsid w:val="004E79F2"/>
    <w:rsid w:val="00514EA4"/>
    <w:rsid w:val="00545D75"/>
    <w:rsid w:val="00556FF5"/>
    <w:rsid w:val="005949D8"/>
    <w:rsid w:val="005A6F9C"/>
    <w:rsid w:val="005B6E25"/>
    <w:rsid w:val="005C0D50"/>
    <w:rsid w:val="005F4B3A"/>
    <w:rsid w:val="006374D3"/>
    <w:rsid w:val="00673C9F"/>
    <w:rsid w:val="00673DCF"/>
    <w:rsid w:val="006A0174"/>
    <w:rsid w:val="006A727F"/>
    <w:rsid w:val="006B467B"/>
    <w:rsid w:val="006B78F8"/>
    <w:rsid w:val="006D443E"/>
    <w:rsid w:val="006E45D8"/>
    <w:rsid w:val="006F2FDF"/>
    <w:rsid w:val="00777CBD"/>
    <w:rsid w:val="007C5286"/>
    <w:rsid w:val="007D2E58"/>
    <w:rsid w:val="00802D69"/>
    <w:rsid w:val="00820A45"/>
    <w:rsid w:val="00830E48"/>
    <w:rsid w:val="00830E69"/>
    <w:rsid w:val="00837FA9"/>
    <w:rsid w:val="00842249"/>
    <w:rsid w:val="00851A33"/>
    <w:rsid w:val="008C1F2A"/>
    <w:rsid w:val="008D0E03"/>
    <w:rsid w:val="00900046"/>
    <w:rsid w:val="009004D0"/>
    <w:rsid w:val="0091398B"/>
    <w:rsid w:val="009214C9"/>
    <w:rsid w:val="00936DAC"/>
    <w:rsid w:val="009439D9"/>
    <w:rsid w:val="009615F2"/>
    <w:rsid w:val="00974167"/>
    <w:rsid w:val="0098047D"/>
    <w:rsid w:val="00996BFF"/>
    <w:rsid w:val="00997AD1"/>
    <w:rsid w:val="00A30A93"/>
    <w:rsid w:val="00A46867"/>
    <w:rsid w:val="00A53C56"/>
    <w:rsid w:val="00A635ED"/>
    <w:rsid w:val="00A66DA6"/>
    <w:rsid w:val="00A96630"/>
    <w:rsid w:val="00AA4283"/>
    <w:rsid w:val="00B01E0F"/>
    <w:rsid w:val="00B3534F"/>
    <w:rsid w:val="00B62A65"/>
    <w:rsid w:val="00BB5870"/>
    <w:rsid w:val="00BB6F8F"/>
    <w:rsid w:val="00BC43B8"/>
    <w:rsid w:val="00BE12B0"/>
    <w:rsid w:val="00C047CB"/>
    <w:rsid w:val="00C252E2"/>
    <w:rsid w:val="00C30102"/>
    <w:rsid w:val="00C444B2"/>
    <w:rsid w:val="00C61428"/>
    <w:rsid w:val="00C63208"/>
    <w:rsid w:val="00C72A32"/>
    <w:rsid w:val="00C76624"/>
    <w:rsid w:val="00C97BE6"/>
    <w:rsid w:val="00CA2405"/>
    <w:rsid w:val="00CB3851"/>
    <w:rsid w:val="00D0039C"/>
    <w:rsid w:val="00D008A0"/>
    <w:rsid w:val="00D0448B"/>
    <w:rsid w:val="00D06BE1"/>
    <w:rsid w:val="00D27CCE"/>
    <w:rsid w:val="00D54C43"/>
    <w:rsid w:val="00D65C81"/>
    <w:rsid w:val="00D70E82"/>
    <w:rsid w:val="00D73ED1"/>
    <w:rsid w:val="00D76A10"/>
    <w:rsid w:val="00D8680F"/>
    <w:rsid w:val="00D93F43"/>
    <w:rsid w:val="00D97533"/>
    <w:rsid w:val="00DA099D"/>
    <w:rsid w:val="00DB0051"/>
    <w:rsid w:val="00DC7DCB"/>
    <w:rsid w:val="00DD51CD"/>
    <w:rsid w:val="00DD6395"/>
    <w:rsid w:val="00DE7DDD"/>
    <w:rsid w:val="00DF105E"/>
    <w:rsid w:val="00DF251B"/>
    <w:rsid w:val="00E138B9"/>
    <w:rsid w:val="00E16B00"/>
    <w:rsid w:val="00E44101"/>
    <w:rsid w:val="00E5218F"/>
    <w:rsid w:val="00E64809"/>
    <w:rsid w:val="00E72362"/>
    <w:rsid w:val="00E877CA"/>
    <w:rsid w:val="00E90972"/>
    <w:rsid w:val="00E93092"/>
    <w:rsid w:val="00E977ED"/>
    <w:rsid w:val="00EC5B23"/>
    <w:rsid w:val="00ED1A60"/>
    <w:rsid w:val="00EE4F05"/>
    <w:rsid w:val="00EE547E"/>
    <w:rsid w:val="00EF1F1C"/>
    <w:rsid w:val="00EF5B5F"/>
    <w:rsid w:val="00F061D1"/>
    <w:rsid w:val="00F069C7"/>
    <w:rsid w:val="00F2677B"/>
    <w:rsid w:val="00F349C5"/>
    <w:rsid w:val="00F8163D"/>
    <w:rsid w:val="00FC3CFB"/>
    <w:rsid w:val="00FD1B0E"/>
    <w:rsid w:val="00FE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68ED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69C7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2D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2D38"/>
  </w:style>
  <w:style w:type="paragraph" w:styleId="Stopka">
    <w:name w:val="footer"/>
    <w:basedOn w:val="Normalny"/>
    <w:link w:val="StopkaZnak"/>
    <w:uiPriority w:val="99"/>
    <w:unhideWhenUsed/>
    <w:rsid w:val="00432D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2D38"/>
  </w:style>
  <w:style w:type="paragraph" w:customStyle="1" w:styleId="reader-text-blockparagraph">
    <w:name w:val="reader-text-block__paragraph"/>
    <w:basedOn w:val="Normalny"/>
    <w:rsid w:val="00545D7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30E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121D0"/>
    <w:pPr>
      <w:ind w:left="72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F349C5"/>
    <w:rPr>
      <w:b/>
      <w:bCs/>
    </w:rPr>
  </w:style>
  <w:style w:type="paragraph" w:styleId="Poprawka">
    <w:name w:val="Revision"/>
    <w:hidden/>
    <w:uiPriority w:val="99"/>
    <w:semiHidden/>
    <w:rsid w:val="0018699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615F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15F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472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4727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472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472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4727D"/>
    <w:rPr>
      <w:b/>
      <w:bCs/>
      <w:sz w:val="20"/>
      <w:szCs w:val="20"/>
    </w:rPr>
  </w:style>
  <w:style w:type="paragraph" w:customStyle="1" w:styleId="xmsonormal">
    <w:name w:val="x_msonormal"/>
    <w:basedOn w:val="Normalny"/>
    <w:rsid w:val="00DF25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69C7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2D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2D38"/>
  </w:style>
  <w:style w:type="paragraph" w:styleId="Stopka">
    <w:name w:val="footer"/>
    <w:basedOn w:val="Normalny"/>
    <w:link w:val="StopkaZnak"/>
    <w:uiPriority w:val="99"/>
    <w:unhideWhenUsed/>
    <w:rsid w:val="00432D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2D38"/>
  </w:style>
  <w:style w:type="paragraph" w:customStyle="1" w:styleId="reader-text-blockparagraph">
    <w:name w:val="reader-text-block__paragraph"/>
    <w:basedOn w:val="Normalny"/>
    <w:rsid w:val="00545D7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30E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121D0"/>
    <w:pPr>
      <w:ind w:left="72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F349C5"/>
    <w:rPr>
      <w:b/>
      <w:bCs/>
    </w:rPr>
  </w:style>
  <w:style w:type="paragraph" w:styleId="Poprawka">
    <w:name w:val="Revision"/>
    <w:hidden/>
    <w:uiPriority w:val="99"/>
    <w:semiHidden/>
    <w:rsid w:val="0018699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615F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15F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472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4727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472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472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4727D"/>
    <w:rPr>
      <w:b/>
      <w:bCs/>
      <w:sz w:val="20"/>
      <w:szCs w:val="20"/>
    </w:rPr>
  </w:style>
  <w:style w:type="paragraph" w:customStyle="1" w:styleId="xmsonormal">
    <w:name w:val="x_msonormal"/>
    <w:basedOn w:val="Normalny"/>
    <w:rsid w:val="00DF25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3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PKN ORLEN S.A.</Company>
  <LinksUpToDate>false</LinksUpToDate>
  <CharactersWithSpaces>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Zakrzewska Joanna (PKN)</dc:creator>
  <cp:lastModifiedBy>Nadia Rybczynska</cp:lastModifiedBy>
  <cp:revision>2</cp:revision>
  <dcterms:created xsi:type="dcterms:W3CDTF">2022-03-02T08:37:00Z</dcterms:created>
  <dcterms:modified xsi:type="dcterms:W3CDTF">2022-03-02T08:37:00Z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69bf4a9-87bd-4dbf-a36c-1db5158e5def_Enabled">
    <vt:lpwstr>true</vt:lpwstr>
  </property>
  <property fmtid="{D5CDD505-2E9C-101B-9397-08002B2CF9AE}" pid="3" name="MSIP_Label_569bf4a9-87bd-4dbf-a36c-1db5158e5def_SetDate">
    <vt:lpwstr>2022-03-01T20:02:47Z</vt:lpwstr>
  </property>
  <property fmtid="{D5CDD505-2E9C-101B-9397-08002B2CF9AE}" pid="4" name="MSIP_Label_569bf4a9-87bd-4dbf-a36c-1db5158e5def_Method">
    <vt:lpwstr>Privileged</vt:lpwstr>
  </property>
  <property fmtid="{D5CDD505-2E9C-101B-9397-08002B2CF9AE}" pid="5" name="MSIP_Label_569bf4a9-87bd-4dbf-a36c-1db5158e5def_Name">
    <vt:lpwstr>569bf4a9-87bd-4dbf-a36c-1db5158e5def</vt:lpwstr>
  </property>
  <property fmtid="{D5CDD505-2E9C-101B-9397-08002B2CF9AE}" pid="6" name="MSIP_Label_569bf4a9-87bd-4dbf-a36c-1db5158e5def_SiteId">
    <vt:lpwstr>ea80952e-a476-42d4-aaf4-5457852b0f7e</vt:lpwstr>
  </property>
  <property fmtid="{D5CDD505-2E9C-101B-9397-08002B2CF9AE}" pid="7" name="MSIP_Label_569bf4a9-87bd-4dbf-a36c-1db5158e5def_ActionId">
    <vt:lpwstr>059b8960-3b6f-4b2b-8574-58f2eeade4af</vt:lpwstr>
  </property>
  <property fmtid="{D5CDD505-2E9C-101B-9397-08002B2CF9AE}" pid="8" name="MSIP_Label_569bf4a9-87bd-4dbf-a36c-1db5158e5def_ContentBits">
    <vt:lpwstr>0</vt:lpwstr>
  </property>
</Properties>
</file>